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54" w:rsidRDefault="00363F54" w:rsidP="00363F54">
      <w:pPr>
        <w:pStyle w:val="Default"/>
      </w:pPr>
    </w:p>
    <w:p w:rsidR="00363F54" w:rsidRPr="00363F54" w:rsidRDefault="00363F54" w:rsidP="00363F54">
      <w:pPr>
        <w:pStyle w:val="Default"/>
        <w:jc w:val="center"/>
        <w:rPr>
          <w:rFonts w:ascii="Times New Roman" w:hAnsi="Times New Roman" w:cs="Times New Roman"/>
          <w:b/>
          <w:bCs/>
          <w:sz w:val="32"/>
          <w:szCs w:val="32"/>
        </w:rPr>
      </w:pPr>
      <w:r w:rsidRPr="00363F54">
        <w:rPr>
          <w:rFonts w:hint="eastAsia"/>
          <w:sz w:val="32"/>
          <w:szCs w:val="32"/>
        </w:rPr>
        <w:t>新竹市青草湖國小性別平等教育實施規定</w:t>
      </w:r>
    </w:p>
    <w:p w:rsidR="00363F54" w:rsidRPr="00F15467" w:rsidRDefault="00363F54" w:rsidP="00363F54">
      <w:pPr>
        <w:pStyle w:val="Default"/>
        <w:rPr>
          <w:rFonts w:ascii="Times New Roman" w:hAnsi="Times New Roman" w:cs="Times New Roman"/>
          <w:i/>
          <w:sz w:val="20"/>
          <w:szCs w:val="20"/>
        </w:rPr>
      </w:pPr>
      <w:r>
        <w:rPr>
          <w:rFonts w:ascii="Times New Roman" w:hAnsi="Times New Roman" w:cs="Times New Roman" w:hint="eastAsia"/>
          <w:b/>
          <w:bCs/>
          <w:sz w:val="36"/>
          <w:szCs w:val="36"/>
        </w:rPr>
        <w:t xml:space="preserve">                                 </w:t>
      </w:r>
      <w:r w:rsidRPr="00F15467">
        <w:rPr>
          <w:rFonts w:ascii="Times New Roman" w:hAnsi="Times New Roman" w:cs="Times New Roman" w:hint="eastAsia"/>
          <w:b/>
          <w:bCs/>
          <w:i/>
          <w:sz w:val="20"/>
          <w:szCs w:val="20"/>
        </w:rPr>
        <w:t xml:space="preserve"> </w:t>
      </w:r>
      <w:r w:rsidRPr="00F15467">
        <w:rPr>
          <w:rFonts w:ascii="Times New Roman" w:hAnsi="Times New Roman" w:cs="Times New Roman"/>
          <w:i/>
          <w:sz w:val="20"/>
          <w:szCs w:val="20"/>
        </w:rPr>
        <w:t>113</w:t>
      </w:r>
      <w:r w:rsidRPr="00F15467">
        <w:rPr>
          <w:rFonts w:ascii="Times New Roman" w:hAnsi="Times New Roman" w:cs="Times New Roman"/>
          <w:i/>
          <w:sz w:val="20"/>
          <w:szCs w:val="20"/>
        </w:rPr>
        <w:t>年</w:t>
      </w:r>
      <w:r w:rsidR="00BB4522" w:rsidRPr="00F15467">
        <w:rPr>
          <w:rFonts w:ascii="Times New Roman" w:hAnsi="Times New Roman" w:cs="Times New Roman" w:hint="eastAsia"/>
          <w:i/>
          <w:sz w:val="20"/>
          <w:szCs w:val="20"/>
        </w:rPr>
        <w:t>9</w:t>
      </w:r>
      <w:r w:rsidRPr="00F15467">
        <w:rPr>
          <w:rFonts w:ascii="Times New Roman" w:hAnsi="Times New Roman" w:cs="Times New Roman"/>
          <w:i/>
          <w:sz w:val="20"/>
          <w:szCs w:val="20"/>
        </w:rPr>
        <w:t>月</w:t>
      </w:r>
      <w:r w:rsidR="00BB4522" w:rsidRPr="00F15467">
        <w:rPr>
          <w:rFonts w:ascii="Times New Roman" w:hAnsi="Times New Roman" w:cs="Times New Roman" w:hint="eastAsia"/>
          <w:i/>
          <w:sz w:val="20"/>
          <w:szCs w:val="20"/>
        </w:rPr>
        <w:t>25</w:t>
      </w:r>
      <w:r w:rsidRPr="00F15467">
        <w:rPr>
          <w:rFonts w:ascii="Times New Roman" w:hAnsi="Times New Roman" w:cs="Times New Roman"/>
          <w:i/>
          <w:sz w:val="20"/>
          <w:szCs w:val="20"/>
        </w:rPr>
        <w:t>日校務會議通過</w:t>
      </w:r>
      <w:r w:rsidRPr="00F15467">
        <w:rPr>
          <w:rFonts w:ascii="Times New Roman" w:hAnsi="Times New Roman" w:cs="Times New Roman"/>
          <w:i/>
          <w:sz w:val="20"/>
          <w:szCs w:val="20"/>
        </w:rPr>
        <w:t xml:space="preserve"> </w:t>
      </w:r>
      <w:bookmarkStart w:id="0" w:name="_GoBack"/>
      <w:bookmarkEnd w:id="0"/>
    </w:p>
    <w:p w:rsidR="00363F54" w:rsidRPr="00363F54" w:rsidRDefault="00363F54" w:rsidP="00363F54">
      <w:pPr>
        <w:pStyle w:val="Default"/>
        <w:spacing w:line="276" w:lineRule="auto"/>
        <w:rPr>
          <w:rFonts w:hAnsi="Times New Roman"/>
          <w:sz w:val="26"/>
          <w:szCs w:val="26"/>
        </w:rPr>
      </w:pPr>
      <w:r w:rsidRPr="00363F54">
        <w:rPr>
          <w:rFonts w:hAnsi="Times New Roman" w:hint="eastAsia"/>
          <w:sz w:val="26"/>
          <w:szCs w:val="26"/>
        </w:rPr>
        <w:t>一、本規定依據性別平等教育法第十二條訂定之。</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二、本校應提供性別平等之學習環境，尊重及考量學生與教職員工之不同性別、性別特質、性別認同或性傾向，以建立安全之校園空間。</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三、本校性別平等教育委員會</w:t>
      </w:r>
      <w:r w:rsidRPr="00363F54">
        <w:rPr>
          <w:rFonts w:ascii="Times New Roman" w:hAnsi="Times New Roman" w:cs="Times New Roman"/>
          <w:sz w:val="26"/>
          <w:szCs w:val="26"/>
        </w:rPr>
        <w:t>(</w:t>
      </w:r>
      <w:r w:rsidRPr="00363F54">
        <w:rPr>
          <w:rFonts w:hAnsi="Times New Roman" w:hint="eastAsia"/>
          <w:sz w:val="26"/>
          <w:szCs w:val="26"/>
        </w:rPr>
        <w:t>以下簡稱性平會</w:t>
      </w:r>
      <w:r w:rsidRPr="00363F54">
        <w:rPr>
          <w:rFonts w:ascii="Times New Roman" w:hAnsi="Times New Roman" w:cs="Times New Roman"/>
          <w:sz w:val="26"/>
          <w:szCs w:val="26"/>
        </w:rPr>
        <w:t>)</w:t>
      </w:r>
      <w:r w:rsidRPr="00363F54">
        <w:rPr>
          <w:rFonts w:hAnsi="Times New Roman" w:hint="eastAsia"/>
          <w:sz w:val="26"/>
          <w:szCs w:val="26"/>
        </w:rPr>
        <w:t>應統整各單位相關資源，擬訂性別平等教育年度實施計畫，並落實檢視其實施成果。</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四、本校教職員工之職前教育、新進人員培訓及在職進修課程，應納入性別平等教育之內容。</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六、本校應對於因性別、性別特質、性別認同或性傾向而處於不利處境之學生積極提供協助，以改善其處境。</w:t>
      </w:r>
      <w:r w:rsidRPr="00363F54">
        <w:rPr>
          <w:rFonts w:hAnsi="Times New Roman"/>
          <w:sz w:val="26"/>
          <w:szCs w:val="26"/>
        </w:rPr>
        <w:t xml:space="preserve"> </w:t>
      </w:r>
    </w:p>
    <w:p w:rsidR="00363F54" w:rsidRPr="00363F54" w:rsidRDefault="00363F54" w:rsidP="00363F54">
      <w:pPr>
        <w:pStyle w:val="Default"/>
        <w:spacing w:line="276" w:lineRule="auto"/>
        <w:rPr>
          <w:rFonts w:hAnsi="Times New Roman"/>
          <w:sz w:val="26"/>
          <w:szCs w:val="26"/>
        </w:rPr>
      </w:pPr>
      <w:r w:rsidRPr="00363F54">
        <w:rPr>
          <w:rFonts w:hAnsi="Times New Roman" w:hint="eastAsia"/>
          <w:sz w:val="26"/>
          <w:szCs w:val="26"/>
        </w:rPr>
        <w:t>七、本校應積極維護懷孕學生之受教權，並提供必要之協助。</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八、本校教材之編寫、審查及選用，應符合性別平等教育原則；教材內容應平衡反映不同性別之歷史貢獻及生活經驗，並呈現多元之性別觀點。</w:t>
      </w:r>
      <w:r w:rsidRPr="00363F54">
        <w:rPr>
          <w:rFonts w:hAnsi="Times New Roman"/>
          <w:sz w:val="26"/>
          <w:szCs w:val="26"/>
        </w:rPr>
        <w:t xml:space="preserve"> </w:t>
      </w:r>
    </w:p>
    <w:p w:rsidR="00363F54" w:rsidRPr="00363F54" w:rsidRDefault="00363F54" w:rsidP="00BB4522">
      <w:pPr>
        <w:pStyle w:val="Default"/>
        <w:spacing w:line="276" w:lineRule="auto"/>
        <w:ind w:leftChars="-1" w:left="565" w:hangingChars="218" w:hanging="567"/>
        <w:rPr>
          <w:rFonts w:hAnsi="Times New Roman"/>
          <w:sz w:val="26"/>
          <w:szCs w:val="26"/>
        </w:rPr>
      </w:pPr>
      <w:r w:rsidRPr="00363F54">
        <w:rPr>
          <w:rFonts w:hAnsi="Times New Roman" w:hint="eastAsia"/>
          <w:sz w:val="26"/>
          <w:szCs w:val="26"/>
        </w:rPr>
        <w:t>九、本校教師使用教材及從事教育活動時，應具備性別平等意識，破除性別刻板印象，避免性別偏見及性別歧視，並應鼓勵學生修習非傳統性別之學科領域。</w:t>
      </w:r>
      <w:r w:rsidRPr="00363F54">
        <w:rPr>
          <w:rFonts w:hAnsi="Times New Roman"/>
          <w:sz w:val="26"/>
          <w:szCs w:val="26"/>
        </w:rPr>
        <w:t xml:space="preserve"> </w:t>
      </w:r>
    </w:p>
    <w:p w:rsidR="00363F54" w:rsidRPr="00363F54" w:rsidRDefault="00363F54" w:rsidP="00363F54">
      <w:pPr>
        <w:pStyle w:val="Default"/>
        <w:spacing w:line="276" w:lineRule="auto"/>
        <w:ind w:left="525" w:hangingChars="202" w:hanging="525"/>
        <w:rPr>
          <w:rFonts w:hAnsi="Times New Roman"/>
          <w:sz w:val="26"/>
          <w:szCs w:val="26"/>
        </w:rPr>
      </w:pPr>
      <w:r w:rsidRPr="00363F54">
        <w:rPr>
          <w:rFonts w:hAnsi="Times New Roman" w:hint="eastAsia"/>
          <w:sz w:val="26"/>
          <w:szCs w:val="26"/>
        </w:rP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r w:rsidRPr="00363F54">
        <w:rPr>
          <w:rFonts w:hAnsi="Times New Roman"/>
          <w:sz w:val="26"/>
          <w:szCs w:val="26"/>
        </w:rPr>
        <w:t xml:space="preserve"> </w:t>
      </w:r>
    </w:p>
    <w:p w:rsidR="00363F54" w:rsidRPr="00363F54" w:rsidRDefault="00363F54" w:rsidP="00363F54">
      <w:pPr>
        <w:pStyle w:val="Default"/>
        <w:spacing w:line="276" w:lineRule="auto"/>
        <w:ind w:left="788" w:hangingChars="303" w:hanging="788"/>
        <w:rPr>
          <w:rFonts w:hAnsi="Times New Roman"/>
          <w:sz w:val="26"/>
          <w:szCs w:val="26"/>
        </w:rPr>
      </w:pPr>
      <w:r w:rsidRPr="00363F54">
        <w:rPr>
          <w:rFonts w:hAnsi="Times New Roman" w:hint="eastAsia"/>
          <w:sz w:val="26"/>
          <w:szCs w:val="26"/>
        </w:rPr>
        <w:t>十一、本校性別事件防治教育及校園性別事件處理另依校園性別事件防治規定辦理。</w:t>
      </w:r>
      <w:r w:rsidRPr="00363F54">
        <w:rPr>
          <w:rFonts w:hAnsi="Times New Roman"/>
          <w:sz w:val="26"/>
          <w:szCs w:val="26"/>
        </w:rPr>
        <w:t xml:space="preserve"> </w:t>
      </w:r>
    </w:p>
    <w:p w:rsidR="0089456D" w:rsidRPr="00363F54" w:rsidRDefault="00363F54" w:rsidP="00363F54">
      <w:pPr>
        <w:spacing w:line="276" w:lineRule="auto"/>
        <w:rPr>
          <w:rFonts w:ascii="標楷體" w:eastAsia="標楷體" w:hAnsi="標楷體"/>
          <w:sz w:val="26"/>
          <w:szCs w:val="26"/>
        </w:rPr>
      </w:pPr>
      <w:r w:rsidRPr="00363F54">
        <w:rPr>
          <w:rFonts w:ascii="標楷體" w:eastAsia="標楷體" w:hAnsi="標楷體" w:hint="eastAsia"/>
          <w:sz w:val="26"/>
          <w:szCs w:val="26"/>
        </w:rPr>
        <w:t>十二、本規定由性平會研擬，經校務會議通過後施行。</w:t>
      </w:r>
    </w:p>
    <w:sectPr w:rsidR="0089456D" w:rsidRPr="00363F54" w:rsidSect="00363F54">
      <w:pgSz w:w="11906" w:h="16838"/>
      <w:pgMar w:top="1440" w:right="991"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EE" w:rsidRDefault="007544EE" w:rsidP="00B52267">
      <w:r>
        <w:separator/>
      </w:r>
    </w:p>
  </w:endnote>
  <w:endnote w:type="continuationSeparator" w:id="0">
    <w:p w:rsidR="007544EE" w:rsidRDefault="007544EE" w:rsidP="00B5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EE" w:rsidRDefault="007544EE" w:rsidP="00B52267">
      <w:r>
        <w:separator/>
      </w:r>
    </w:p>
  </w:footnote>
  <w:footnote w:type="continuationSeparator" w:id="0">
    <w:p w:rsidR="007544EE" w:rsidRDefault="007544EE" w:rsidP="00B52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54"/>
    <w:rsid w:val="0028176F"/>
    <w:rsid w:val="00363F54"/>
    <w:rsid w:val="007544EE"/>
    <w:rsid w:val="007D451E"/>
    <w:rsid w:val="0089456D"/>
    <w:rsid w:val="00B37904"/>
    <w:rsid w:val="00B52267"/>
    <w:rsid w:val="00BB4522"/>
    <w:rsid w:val="00F15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598B7A-87DA-40DE-9B8C-AF03409F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F5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52267"/>
    <w:pPr>
      <w:tabs>
        <w:tab w:val="center" w:pos="4153"/>
        <w:tab w:val="right" w:pos="8306"/>
      </w:tabs>
      <w:snapToGrid w:val="0"/>
    </w:pPr>
    <w:rPr>
      <w:sz w:val="20"/>
      <w:szCs w:val="20"/>
    </w:rPr>
  </w:style>
  <w:style w:type="character" w:customStyle="1" w:styleId="a4">
    <w:name w:val="頁首 字元"/>
    <w:basedOn w:val="a0"/>
    <w:link w:val="a3"/>
    <w:uiPriority w:val="99"/>
    <w:rsid w:val="00B52267"/>
    <w:rPr>
      <w:sz w:val="20"/>
      <w:szCs w:val="20"/>
    </w:rPr>
  </w:style>
  <w:style w:type="paragraph" w:styleId="a5">
    <w:name w:val="footer"/>
    <w:basedOn w:val="a"/>
    <w:link w:val="a6"/>
    <w:uiPriority w:val="99"/>
    <w:unhideWhenUsed/>
    <w:rsid w:val="00B52267"/>
    <w:pPr>
      <w:tabs>
        <w:tab w:val="center" w:pos="4153"/>
        <w:tab w:val="right" w:pos="8306"/>
      </w:tabs>
      <w:snapToGrid w:val="0"/>
    </w:pPr>
    <w:rPr>
      <w:sz w:val="20"/>
      <w:szCs w:val="20"/>
    </w:rPr>
  </w:style>
  <w:style w:type="character" w:customStyle="1" w:styleId="a6">
    <w:name w:val="頁尾 字元"/>
    <w:basedOn w:val="a0"/>
    <w:link w:val="a5"/>
    <w:uiPriority w:val="99"/>
    <w:rsid w:val="00B522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2024-09-25T01:27:00Z</dcterms:created>
  <dcterms:modified xsi:type="dcterms:W3CDTF">2024-11-08T05:07:00Z</dcterms:modified>
</cp:coreProperties>
</file>