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12" w:rsidRPr="00934143" w:rsidRDefault="0093414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6"/>
          <w:szCs w:val="36"/>
        </w:rPr>
      </w:pPr>
      <w:r w:rsidRPr="00934143">
        <w:rPr>
          <w:rFonts w:eastAsia="標楷體"/>
          <w:b/>
          <w:color w:val="000000"/>
          <w:sz w:val="36"/>
          <w:szCs w:val="36"/>
        </w:rPr>
        <w:t>新　竹　市　東　區　青</w:t>
      </w:r>
      <w:r w:rsidRPr="00934143">
        <w:rPr>
          <w:rFonts w:eastAsia="標楷體"/>
          <w:b/>
          <w:color w:val="000000"/>
          <w:sz w:val="36"/>
          <w:szCs w:val="36"/>
        </w:rPr>
        <w:t xml:space="preserve"> </w:t>
      </w:r>
      <w:r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Pr="00934143">
        <w:rPr>
          <w:rFonts w:eastAsia="標楷體"/>
          <w:b/>
          <w:color w:val="000000"/>
          <w:sz w:val="36"/>
          <w:szCs w:val="36"/>
        </w:rPr>
        <w:t xml:space="preserve"> </w:t>
      </w:r>
      <w:r w:rsidRPr="00934143">
        <w:rPr>
          <w:rFonts w:eastAsia="標楷體"/>
          <w:b/>
          <w:color w:val="000000"/>
          <w:sz w:val="36"/>
          <w:szCs w:val="36"/>
        </w:rPr>
        <w:t>草</w:t>
      </w:r>
      <w:r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Pr="00934143">
        <w:rPr>
          <w:rFonts w:eastAsia="標楷體"/>
          <w:b/>
          <w:color w:val="000000"/>
          <w:sz w:val="36"/>
          <w:szCs w:val="36"/>
        </w:rPr>
        <w:t xml:space="preserve">  </w:t>
      </w:r>
      <w:r w:rsidRPr="00934143">
        <w:rPr>
          <w:rFonts w:eastAsia="標楷體"/>
          <w:b/>
          <w:color w:val="000000"/>
          <w:sz w:val="36"/>
          <w:szCs w:val="36"/>
        </w:rPr>
        <w:t>湖　國　民　小　學</w:t>
      </w:r>
    </w:p>
    <w:p w:rsidR="005E2A12" w:rsidRPr="00934143" w:rsidRDefault="0093414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6"/>
          <w:szCs w:val="36"/>
        </w:rPr>
      </w:pPr>
      <w:r w:rsidRPr="00934143">
        <w:rPr>
          <w:rFonts w:eastAsia="標楷體"/>
          <w:b/>
          <w:color w:val="000000"/>
          <w:sz w:val="36"/>
          <w:szCs w:val="36"/>
        </w:rPr>
        <w:t>地　方　教　育　發　展　基　金</w:t>
      </w:r>
    </w:p>
    <w:p w:rsidR="005E2A12" w:rsidRPr="00934143" w:rsidRDefault="0093414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6"/>
          <w:szCs w:val="36"/>
        </w:rPr>
      </w:pPr>
      <w:r w:rsidRPr="00934143">
        <w:rPr>
          <w:rFonts w:eastAsia="標楷體"/>
          <w:color w:val="000000"/>
          <w:sz w:val="36"/>
          <w:szCs w:val="36"/>
        </w:rPr>
        <w:t>業務計畫及預算說明</w:t>
      </w:r>
    </w:p>
    <w:p w:rsidR="005E2A12" w:rsidRPr="00934143" w:rsidRDefault="0093414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36"/>
          <w:szCs w:val="36"/>
        </w:rPr>
      </w:pPr>
      <w:r w:rsidRPr="00934143">
        <w:rPr>
          <w:rFonts w:eastAsia="標楷體"/>
          <w:color w:val="000000"/>
          <w:sz w:val="36"/>
          <w:szCs w:val="36"/>
        </w:rPr>
        <w:t>中華民國</w:t>
      </w:r>
      <w:r w:rsidRPr="00934143">
        <w:rPr>
          <w:rFonts w:eastAsia="標楷體"/>
          <w:color w:val="000000"/>
          <w:sz w:val="36"/>
          <w:szCs w:val="36"/>
        </w:rPr>
        <w:t xml:space="preserve"> 112</w:t>
      </w:r>
      <w:r w:rsidRPr="00934143">
        <w:rPr>
          <w:rFonts w:eastAsia="標楷體"/>
          <w:color w:val="000000"/>
          <w:sz w:val="36"/>
          <w:szCs w:val="36"/>
        </w:rPr>
        <w:t>年度</w:t>
      </w:r>
    </w:p>
    <w:p w:rsidR="005E2A12" w:rsidRPr="00934143" w:rsidRDefault="009341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8"/>
          <w:szCs w:val="28"/>
        </w:rPr>
      </w:pPr>
      <w:r w:rsidRPr="00934143">
        <w:rPr>
          <w:rFonts w:eastAsia="標楷體"/>
          <w:b/>
          <w:color w:val="000000"/>
          <w:sz w:val="28"/>
          <w:szCs w:val="28"/>
        </w:rPr>
        <w:t>壹、基金概況</w:t>
      </w:r>
      <w:r w:rsidRPr="0093414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6756400</wp:posOffset>
                </wp:positionH>
                <wp:positionV relativeFrom="paragraph">
                  <wp:posOffset>203200</wp:posOffset>
                </wp:positionV>
                <wp:extent cx="4857750" cy="140716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21888" y="3081183"/>
                          <a:ext cx="4848225" cy="13976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E2A12" w:rsidRDefault="00934143">
                            <w:pPr>
                              <w:spacing w:before="180" w:after="180" w:line="72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52"/>
                              </w:rPr>
                              <w:br/>
                            </w:r>
                          </w:p>
                          <w:p w:rsidR="005E2A12" w:rsidRDefault="005E2A12">
                            <w:pPr>
                              <w:textDirection w:val="btLr"/>
                            </w:pPr>
                          </w:p>
                          <w:p w:rsidR="005E2A12" w:rsidRDefault="005E2A12">
                            <w:pPr>
                              <w:textDirection w:val="btLr"/>
                            </w:pPr>
                          </w:p>
                          <w:p w:rsidR="005E2A12" w:rsidRDefault="00934143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br/>
                            </w:r>
                          </w:p>
                          <w:p w:rsidR="005E2A12" w:rsidRDefault="005E2A1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532pt;margin-top:16pt;width:382.5pt;height:11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" filled="f" strokecolor="red">
                <v:stroke startarrowwidth="narrow" startarrowlength="short" endarrowwidth="narrow" endarrowlength="short"/>
                <v:textbox inset="2.53958mm,1.2694mm,2.53958mm,1.2694mm">
                  <w:txbxContent>
                    <w:p w:rsidR="005E2A12" w:rsidRDefault="00934143">
                      <w:pPr>
                        <w:spacing w:before="180" w:after="180" w:line="72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52"/>
                        </w:rPr>
                        <w:br/>
                      </w:r>
                    </w:p>
                    <w:p w:rsidR="005E2A12" w:rsidRDefault="005E2A12">
                      <w:pPr>
                        <w:textDirection w:val="btLr"/>
                      </w:pPr>
                    </w:p>
                    <w:p w:rsidR="005E2A12" w:rsidRDefault="005E2A12">
                      <w:pPr>
                        <w:textDirection w:val="btLr"/>
                      </w:pPr>
                    </w:p>
                    <w:p w:rsidR="005E2A12" w:rsidRDefault="00934143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4"/>
                        </w:rPr>
                        <w:br/>
                      </w:r>
                    </w:p>
                    <w:p w:rsidR="005E2A12" w:rsidRDefault="005E2A1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5E2A12" w:rsidRPr="00934143" w:rsidRDefault="0093414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rPr>
          <w:rFonts w:eastAsia="標楷體"/>
          <w:color w:val="000000"/>
          <w:sz w:val="28"/>
          <w:szCs w:val="28"/>
        </w:rPr>
      </w:pPr>
      <w:r w:rsidRPr="00934143">
        <w:rPr>
          <w:rFonts w:eastAsia="標楷體"/>
          <w:color w:val="000000"/>
          <w:sz w:val="28"/>
          <w:szCs w:val="28"/>
        </w:rPr>
        <w:t>一、設立宗旨及願景</w:t>
      </w:r>
    </w:p>
    <w:p w:rsidR="005E2A12" w:rsidRPr="00934143" w:rsidRDefault="009341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1317" w:hanging="482"/>
        <w:jc w:val="both"/>
        <w:rPr>
          <w:rFonts w:eastAsia="標楷體"/>
          <w:color w:val="000000"/>
          <w:sz w:val="28"/>
          <w:szCs w:val="28"/>
        </w:rPr>
      </w:pPr>
      <w:r w:rsidRPr="00934143">
        <w:rPr>
          <w:rFonts w:eastAsia="標楷體"/>
          <w:color w:val="000000"/>
          <w:sz w:val="28"/>
          <w:szCs w:val="28"/>
        </w:rPr>
        <w:t>(</w:t>
      </w:r>
      <w:r w:rsidRPr="00934143">
        <w:rPr>
          <w:rFonts w:eastAsia="標楷體"/>
          <w:color w:val="000000"/>
          <w:sz w:val="28"/>
          <w:szCs w:val="28"/>
        </w:rPr>
        <w:t>一</w:t>
      </w:r>
      <w:r w:rsidRPr="00934143">
        <w:rPr>
          <w:rFonts w:eastAsia="標楷體"/>
          <w:color w:val="000000"/>
          <w:sz w:val="28"/>
          <w:szCs w:val="28"/>
        </w:rPr>
        <w:t>)</w:t>
      </w:r>
      <w:r w:rsidRPr="00934143">
        <w:rPr>
          <w:rFonts w:eastAsia="標楷體"/>
          <w:color w:val="000000"/>
          <w:sz w:val="28"/>
          <w:szCs w:val="28"/>
        </w:rPr>
        <w:t>本校依據「國民教育法」之規定辦理，以養成德、智、體、群、美五育均衡發展之健全國民為宗旨。</w:t>
      </w:r>
    </w:p>
    <w:p w:rsidR="005E2A12" w:rsidRPr="00934143" w:rsidRDefault="009341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1317" w:hanging="482"/>
        <w:jc w:val="both"/>
        <w:rPr>
          <w:rFonts w:eastAsia="標楷體"/>
          <w:color w:val="000000"/>
          <w:sz w:val="28"/>
          <w:szCs w:val="28"/>
        </w:rPr>
      </w:pPr>
      <w:r w:rsidRPr="00934143">
        <w:rPr>
          <w:rFonts w:eastAsia="標楷體"/>
          <w:color w:val="000000"/>
          <w:sz w:val="28"/>
          <w:szCs w:val="28"/>
        </w:rPr>
        <w:t>(</w:t>
      </w:r>
      <w:r w:rsidRPr="00934143">
        <w:rPr>
          <w:rFonts w:eastAsia="標楷體"/>
          <w:color w:val="000000"/>
          <w:sz w:val="28"/>
          <w:szCs w:val="28"/>
        </w:rPr>
        <w:t>二</w:t>
      </w:r>
      <w:r w:rsidRPr="00934143">
        <w:rPr>
          <w:rFonts w:eastAsia="標楷體"/>
          <w:color w:val="000000"/>
          <w:sz w:val="28"/>
          <w:szCs w:val="28"/>
        </w:rPr>
        <w:t>)</w:t>
      </w:r>
      <w:r w:rsidRPr="00934143">
        <w:rPr>
          <w:rFonts w:eastAsia="標楷體"/>
          <w:color w:val="000000"/>
          <w:sz w:val="28"/>
          <w:szCs w:val="28"/>
        </w:rPr>
        <w:t>本校自</w:t>
      </w:r>
      <w:r w:rsidRPr="00934143">
        <w:rPr>
          <w:rFonts w:eastAsia="標楷體"/>
          <w:color w:val="000000"/>
          <w:sz w:val="28"/>
          <w:szCs w:val="28"/>
        </w:rPr>
        <w:t>100</w:t>
      </w:r>
      <w:r w:rsidRPr="00934143">
        <w:rPr>
          <w:rFonts w:eastAsia="標楷體"/>
          <w:color w:val="000000"/>
          <w:sz w:val="28"/>
          <w:szCs w:val="28"/>
        </w:rPr>
        <w:t>年度起依教育經費編列與管理法第</w:t>
      </w:r>
      <w:r w:rsidRPr="00934143">
        <w:rPr>
          <w:rFonts w:eastAsia="標楷體"/>
          <w:color w:val="000000"/>
          <w:sz w:val="28"/>
          <w:szCs w:val="28"/>
        </w:rPr>
        <w:t>13</w:t>
      </w:r>
      <w:r w:rsidRPr="00934143">
        <w:rPr>
          <w:rFonts w:eastAsia="標楷體"/>
          <w:color w:val="000000"/>
          <w:sz w:val="28"/>
          <w:szCs w:val="28"/>
        </w:rPr>
        <w:t>條規定設置「新竹市地方教育發展基金」，以促進教育健全發展，提升教育經費運用績效。</w:t>
      </w:r>
    </w:p>
    <w:p w:rsidR="005E2A12" w:rsidRPr="00934143" w:rsidRDefault="0093414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rPr>
          <w:rFonts w:eastAsia="標楷體"/>
          <w:color w:val="000000"/>
          <w:sz w:val="28"/>
          <w:szCs w:val="28"/>
        </w:rPr>
      </w:pPr>
      <w:r w:rsidRPr="00934143">
        <w:rPr>
          <w:rFonts w:eastAsia="標楷體"/>
          <w:color w:val="000000"/>
          <w:sz w:val="28"/>
          <w:szCs w:val="28"/>
        </w:rPr>
        <w:t>二、施政重點</w:t>
      </w:r>
    </w:p>
    <w:p w:rsidR="005E2A12" w:rsidRPr="00934143" w:rsidRDefault="00934143">
      <w:pPr>
        <w:widowControl w:val="0"/>
        <w:pBdr>
          <w:top w:val="nil"/>
          <w:left w:val="nil"/>
          <w:bottom w:val="nil"/>
          <w:right w:val="nil"/>
          <w:between w:val="nil"/>
        </w:pBdr>
        <w:ind w:left="835"/>
        <w:jc w:val="both"/>
        <w:rPr>
          <w:rFonts w:eastAsia="標楷體"/>
          <w:color w:val="000000"/>
          <w:sz w:val="28"/>
          <w:szCs w:val="28"/>
        </w:rPr>
      </w:pPr>
      <w:r w:rsidRPr="00934143">
        <w:rPr>
          <w:rFonts w:eastAsia="標楷體"/>
          <w:color w:val="000000"/>
          <w:sz w:val="28"/>
          <w:szCs w:val="28"/>
        </w:rPr>
        <w:t>提昇行政效能，促進校務運作；革新教學方法，發展學校特色；精進教師能力，提升專業知能；辦理教學活動，強化學生能力；維護校園安全，改善教學環境；辦理營養午餐，均衡學童飲食；活化空間使用，結合社區資源。</w:t>
      </w:r>
    </w:p>
    <w:p w:rsidR="005E2A12" w:rsidRPr="00934143" w:rsidRDefault="0093414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rPr>
          <w:rFonts w:eastAsia="標楷體"/>
          <w:color w:val="000000"/>
          <w:sz w:val="28"/>
          <w:szCs w:val="28"/>
        </w:rPr>
      </w:pPr>
      <w:r w:rsidRPr="00934143">
        <w:rPr>
          <w:rFonts w:eastAsia="標楷體"/>
          <w:color w:val="000000"/>
          <w:sz w:val="28"/>
          <w:szCs w:val="28"/>
        </w:rPr>
        <w:t>三、組織概況</w:t>
      </w:r>
    </w:p>
    <w:p w:rsidR="005E2A12" w:rsidRPr="00934143" w:rsidRDefault="00934143">
      <w:pPr>
        <w:widowControl w:val="0"/>
        <w:pBdr>
          <w:top w:val="nil"/>
          <w:left w:val="nil"/>
          <w:bottom w:val="nil"/>
          <w:right w:val="nil"/>
          <w:between w:val="nil"/>
        </w:pBdr>
        <w:ind w:left="835"/>
        <w:jc w:val="both"/>
        <w:rPr>
          <w:rFonts w:eastAsia="標楷體"/>
          <w:color w:val="000000"/>
          <w:sz w:val="28"/>
          <w:szCs w:val="28"/>
        </w:rPr>
      </w:pPr>
      <w:r w:rsidRPr="00934143">
        <w:rPr>
          <w:rFonts w:eastAsia="標楷體"/>
          <w:color w:val="000000"/>
          <w:sz w:val="28"/>
          <w:szCs w:val="28"/>
        </w:rPr>
        <w:t>本校設置校長，綜理全校校務，下設教務處、學務處、總務處、輔導處、人事室及會計室等單位，預算員額現編列教師</w:t>
      </w:r>
      <w:r w:rsidRPr="00934143">
        <w:rPr>
          <w:rFonts w:eastAsia="標楷體"/>
          <w:color w:val="000000"/>
          <w:sz w:val="28"/>
          <w:szCs w:val="28"/>
        </w:rPr>
        <w:t>53</w:t>
      </w:r>
      <w:r w:rsidRPr="00934143">
        <w:rPr>
          <w:rFonts w:eastAsia="標楷體"/>
          <w:color w:val="000000"/>
          <w:sz w:val="28"/>
          <w:szCs w:val="28"/>
        </w:rPr>
        <w:t>人、職員</w:t>
      </w:r>
      <w:r w:rsidRPr="00934143">
        <w:rPr>
          <w:rFonts w:eastAsia="標楷體"/>
          <w:color w:val="000000"/>
          <w:sz w:val="28"/>
          <w:szCs w:val="28"/>
        </w:rPr>
        <w:t>7</w:t>
      </w:r>
      <w:r w:rsidRPr="00934143">
        <w:rPr>
          <w:rFonts w:eastAsia="標楷體"/>
          <w:color w:val="000000"/>
          <w:sz w:val="28"/>
          <w:szCs w:val="28"/>
        </w:rPr>
        <w:t>人、工友</w:t>
      </w:r>
      <w:r w:rsidRPr="00934143">
        <w:rPr>
          <w:rFonts w:eastAsia="標楷體"/>
          <w:color w:val="000000"/>
          <w:sz w:val="28"/>
          <w:szCs w:val="28"/>
        </w:rPr>
        <w:t>2</w:t>
      </w:r>
      <w:r w:rsidRPr="00934143">
        <w:rPr>
          <w:rFonts w:eastAsia="標楷體"/>
          <w:color w:val="000000"/>
          <w:sz w:val="28"/>
          <w:szCs w:val="28"/>
        </w:rPr>
        <w:t>人，共計</w:t>
      </w:r>
      <w:r w:rsidRPr="00934143">
        <w:rPr>
          <w:rFonts w:eastAsia="標楷體"/>
          <w:color w:val="000000"/>
          <w:sz w:val="28"/>
          <w:szCs w:val="28"/>
        </w:rPr>
        <w:t>62</w:t>
      </w:r>
      <w:r w:rsidRPr="00934143">
        <w:rPr>
          <w:rFonts w:eastAsia="標楷體"/>
          <w:color w:val="000000"/>
          <w:sz w:val="28"/>
          <w:szCs w:val="28"/>
        </w:rPr>
        <w:t>人。</w:t>
      </w:r>
    </w:p>
    <w:p w:rsidR="005E2A12" w:rsidRPr="00934143" w:rsidRDefault="0093414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rFonts w:eastAsia="標楷體"/>
          <w:color w:val="000000"/>
          <w:sz w:val="28"/>
          <w:szCs w:val="28"/>
        </w:rPr>
      </w:pPr>
      <w:r w:rsidRPr="00934143">
        <w:rPr>
          <w:rFonts w:eastAsia="標楷體"/>
          <w:color w:val="000000"/>
          <w:sz w:val="28"/>
          <w:szCs w:val="28"/>
        </w:rPr>
        <w:t>四、基金歸類及屬性</w:t>
      </w:r>
    </w:p>
    <w:p w:rsidR="005E2A12" w:rsidRPr="00934143" w:rsidRDefault="00934143">
      <w:pPr>
        <w:widowControl w:val="0"/>
        <w:pBdr>
          <w:top w:val="nil"/>
          <w:left w:val="nil"/>
          <w:bottom w:val="nil"/>
          <w:right w:val="nil"/>
          <w:between w:val="nil"/>
        </w:pBdr>
        <w:ind w:left="835"/>
        <w:jc w:val="both"/>
        <w:rPr>
          <w:rFonts w:eastAsia="標楷體"/>
          <w:color w:val="000000"/>
          <w:sz w:val="28"/>
          <w:szCs w:val="28"/>
        </w:rPr>
      </w:pPr>
      <w:r w:rsidRPr="00934143">
        <w:rPr>
          <w:rFonts w:eastAsia="標楷體"/>
          <w:color w:val="000000"/>
          <w:sz w:val="28"/>
          <w:szCs w:val="28"/>
        </w:rPr>
        <w:t>本基金依據教育經費編列與管理法第</w:t>
      </w:r>
      <w:r w:rsidRPr="00934143">
        <w:rPr>
          <w:rFonts w:eastAsia="標楷體"/>
          <w:color w:val="000000"/>
          <w:sz w:val="28"/>
          <w:szCs w:val="28"/>
        </w:rPr>
        <w:t>13</w:t>
      </w:r>
      <w:r w:rsidRPr="00934143">
        <w:rPr>
          <w:rFonts w:eastAsia="標楷體"/>
          <w:color w:val="000000"/>
          <w:sz w:val="28"/>
          <w:szCs w:val="28"/>
        </w:rPr>
        <w:t>條規定設置，為預算法第</w:t>
      </w:r>
      <w:r w:rsidRPr="00934143">
        <w:rPr>
          <w:rFonts w:eastAsia="標楷體"/>
          <w:color w:val="000000"/>
          <w:sz w:val="28"/>
          <w:szCs w:val="28"/>
        </w:rPr>
        <w:t>4</w:t>
      </w:r>
      <w:r w:rsidRPr="00934143">
        <w:rPr>
          <w:rFonts w:eastAsia="標楷體"/>
          <w:color w:val="000000"/>
          <w:sz w:val="28"/>
          <w:szCs w:val="28"/>
        </w:rPr>
        <w:t>條第</w:t>
      </w:r>
      <w:r w:rsidRPr="00934143">
        <w:rPr>
          <w:rFonts w:eastAsia="標楷體"/>
          <w:color w:val="000000"/>
          <w:sz w:val="28"/>
          <w:szCs w:val="28"/>
        </w:rPr>
        <w:t>1</w:t>
      </w:r>
      <w:r w:rsidRPr="00934143">
        <w:rPr>
          <w:rFonts w:eastAsia="標楷體"/>
          <w:color w:val="000000"/>
          <w:sz w:val="28"/>
          <w:szCs w:val="28"/>
        </w:rPr>
        <w:t>項第</w:t>
      </w:r>
      <w:r w:rsidRPr="00934143">
        <w:rPr>
          <w:rFonts w:eastAsia="標楷體"/>
          <w:color w:val="000000"/>
          <w:sz w:val="28"/>
          <w:szCs w:val="28"/>
        </w:rPr>
        <w:t>2</w:t>
      </w:r>
      <w:r w:rsidRPr="00934143">
        <w:rPr>
          <w:rFonts w:eastAsia="標楷體"/>
          <w:color w:val="000000"/>
          <w:sz w:val="28"/>
          <w:szCs w:val="28"/>
        </w:rPr>
        <w:t>款第</w:t>
      </w:r>
      <w:r w:rsidRPr="00934143">
        <w:rPr>
          <w:rFonts w:eastAsia="標楷體"/>
          <w:color w:val="000000"/>
          <w:sz w:val="28"/>
          <w:szCs w:val="28"/>
        </w:rPr>
        <w:t>5</w:t>
      </w:r>
      <w:r w:rsidRPr="00934143">
        <w:rPr>
          <w:rFonts w:eastAsia="標楷體"/>
          <w:color w:val="000000"/>
          <w:sz w:val="28"/>
          <w:szCs w:val="28"/>
        </w:rPr>
        <w:t>目所定之有特定收入來源而供特殊用途者之特別收入基金，並編製附屬單位預算。</w:t>
      </w:r>
      <w:r w:rsidRPr="0093414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7594600</wp:posOffset>
                </wp:positionH>
                <wp:positionV relativeFrom="paragraph">
                  <wp:posOffset>584200</wp:posOffset>
                </wp:positionV>
                <wp:extent cx="333375" cy="6953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8363" y="3451388"/>
                          <a:ext cx="295275" cy="65722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ED7D31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E2A12" w:rsidRDefault="005E2A1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1027" type="#_x0000_t67" style="position:absolute;left:0;text-align:left;margin-left:598pt;margin-top:46pt;width:26.2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" adj="16748" fillcolor="#ed7d31" strokecolor="#f2f2f2" strokeweight="3pt">
                <v:stroke startarrowwidth="narrow" startarrowlength="short" endarrowwidth="narrow" endarrowlength="short"/>
                <v:textbox inset="2.53958mm,2.53958mm,2.53958mm,2.53958mm">
                  <w:txbxContent>
                    <w:p w:rsidR="005E2A12" w:rsidRDefault="005E2A12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5E2A12" w:rsidRPr="00934143" w:rsidRDefault="005E2A12">
      <w:pPr>
        <w:widowControl w:val="0"/>
        <w:pBdr>
          <w:top w:val="nil"/>
          <w:left w:val="nil"/>
          <w:bottom w:val="nil"/>
          <w:right w:val="nil"/>
          <w:between w:val="nil"/>
        </w:pBdr>
        <w:ind w:left="560" w:hanging="560"/>
        <w:jc w:val="right"/>
        <w:rPr>
          <w:rFonts w:eastAsia="標楷體"/>
          <w:color w:val="000000"/>
          <w:sz w:val="28"/>
          <w:szCs w:val="28"/>
        </w:rPr>
      </w:pPr>
    </w:p>
    <w:p w:rsidR="005E2A12" w:rsidRPr="00934143" w:rsidRDefault="00934143">
      <w:pPr>
        <w:widowControl w:val="0"/>
        <w:pBdr>
          <w:top w:val="nil"/>
          <w:left w:val="nil"/>
          <w:bottom w:val="nil"/>
          <w:right w:val="nil"/>
          <w:between w:val="nil"/>
        </w:pBdr>
        <w:ind w:left="560" w:hanging="560"/>
        <w:jc w:val="both"/>
        <w:rPr>
          <w:rFonts w:eastAsia="標楷體"/>
          <w:color w:val="000000"/>
          <w:sz w:val="28"/>
          <w:szCs w:val="28"/>
        </w:rPr>
      </w:pPr>
      <w:r w:rsidRPr="00934143">
        <w:rPr>
          <w:rFonts w:eastAsia="標楷體"/>
          <w:b/>
          <w:color w:val="000000"/>
          <w:sz w:val="28"/>
          <w:szCs w:val="28"/>
        </w:rPr>
        <w:t>貳、業務計畫</w:t>
      </w:r>
    </w:p>
    <w:p w:rsidR="005E2A12" w:rsidRPr="00934143" w:rsidRDefault="00934143">
      <w:pPr>
        <w:widowControl w:val="0"/>
        <w:pBdr>
          <w:top w:val="nil"/>
          <w:left w:val="nil"/>
          <w:bottom w:val="nil"/>
          <w:right w:val="nil"/>
          <w:between w:val="nil"/>
        </w:pBdr>
        <w:ind w:left="560" w:hanging="560"/>
        <w:jc w:val="right"/>
        <w:rPr>
          <w:rFonts w:eastAsia="標楷體"/>
          <w:color w:val="000000"/>
          <w:sz w:val="28"/>
          <w:szCs w:val="28"/>
        </w:rPr>
      </w:pPr>
      <w:r w:rsidRPr="00934143">
        <w:rPr>
          <w:rFonts w:eastAsia="標楷體"/>
          <w:color w:val="000000"/>
          <w:sz w:val="28"/>
          <w:szCs w:val="28"/>
        </w:rPr>
        <w:t>單位：新臺幣千元</w:t>
      </w:r>
    </w:p>
    <w:p w:rsidR="005E2A12" w:rsidRPr="00934143" w:rsidRDefault="0093414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rPr>
          <w:rFonts w:eastAsia="標楷體"/>
          <w:color w:val="000000"/>
          <w:sz w:val="28"/>
          <w:szCs w:val="28"/>
        </w:rPr>
      </w:pPr>
      <w:r w:rsidRPr="00934143">
        <w:rPr>
          <w:rFonts w:eastAsia="標楷體"/>
          <w:color w:val="000000"/>
          <w:sz w:val="28"/>
          <w:szCs w:val="28"/>
        </w:rPr>
        <w:t>一、基金來源</w:t>
      </w:r>
    </w:p>
    <w:tbl>
      <w:tblPr>
        <w:tblStyle w:val="a5"/>
        <w:tblW w:w="866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0"/>
        <w:gridCol w:w="3048"/>
        <w:gridCol w:w="4163"/>
      </w:tblGrid>
      <w:tr w:rsidR="005E2A12" w:rsidRPr="00934143">
        <w:trPr>
          <w:trHeight w:val="567"/>
          <w:tblHeader/>
          <w:jc w:val="right"/>
        </w:trPr>
        <w:tc>
          <w:tcPr>
            <w:tcW w:w="1450" w:type="dxa"/>
            <w:vAlign w:val="center"/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來源別</w:t>
            </w:r>
          </w:p>
        </w:tc>
        <w:tc>
          <w:tcPr>
            <w:tcW w:w="3048" w:type="dxa"/>
            <w:vAlign w:val="center"/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本年度預算數</w:t>
            </w:r>
          </w:p>
        </w:tc>
        <w:tc>
          <w:tcPr>
            <w:tcW w:w="4163" w:type="dxa"/>
            <w:vAlign w:val="center"/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實施內容</w:t>
            </w:r>
          </w:p>
        </w:tc>
      </w:tr>
      <w:tr w:rsidR="005E2A12" w:rsidRPr="00934143">
        <w:trPr>
          <w:trHeight w:val="415"/>
          <w:jc w:val="right"/>
        </w:trPr>
        <w:tc>
          <w:tcPr>
            <w:tcW w:w="1450" w:type="dxa"/>
            <w:tcBorders>
              <w:bottom w:val="single" w:sz="4" w:space="0" w:color="000000"/>
            </w:tcBorders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勞務收入</w:t>
            </w:r>
          </w:p>
        </w:tc>
        <w:tc>
          <w:tcPr>
            <w:tcW w:w="3048" w:type="dxa"/>
            <w:tcBorders>
              <w:bottom w:val="single" w:sz="4" w:space="0" w:color="000000"/>
            </w:tcBorders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163" w:type="dxa"/>
            <w:tcBorders>
              <w:bottom w:val="single" w:sz="4" w:space="0" w:color="000000"/>
            </w:tcBorders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場地出借費。</w:t>
            </w:r>
          </w:p>
        </w:tc>
      </w:tr>
      <w:tr w:rsidR="005E2A12" w:rsidRPr="00934143">
        <w:trPr>
          <w:trHeight w:val="437"/>
          <w:jc w:val="right"/>
        </w:trPr>
        <w:tc>
          <w:tcPr>
            <w:tcW w:w="1450" w:type="dxa"/>
            <w:tcBorders>
              <w:top w:val="single" w:sz="4" w:space="0" w:color="000000"/>
            </w:tcBorders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財產收入</w:t>
            </w:r>
          </w:p>
        </w:tc>
        <w:tc>
          <w:tcPr>
            <w:tcW w:w="3048" w:type="dxa"/>
            <w:tcBorders>
              <w:top w:val="single" w:sz="4" w:space="0" w:color="000000"/>
            </w:tcBorders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63" w:type="dxa"/>
            <w:tcBorders>
              <w:top w:val="single" w:sz="4" w:space="0" w:color="000000"/>
            </w:tcBorders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基金專戶存款利息收入、財產報廢變賣收入。</w:t>
            </w:r>
          </w:p>
        </w:tc>
      </w:tr>
      <w:tr w:rsidR="005E2A12" w:rsidRPr="00934143">
        <w:trPr>
          <w:trHeight w:val="274"/>
          <w:jc w:val="right"/>
        </w:trPr>
        <w:tc>
          <w:tcPr>
            <w:tcW w:w="1450" w:type="dxa"/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政府撥入收入</w:t>
            </w:r>
          </w:p>
        </w:tc>
        <w:tc>
          <w:tcPr>
            <w:tcW w:w="3048" w:type="dxa"/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78,815</w:t>
            </w:r>
          </w:p>
        </w:tc>
        <w:tc>
          <w:tcPr>
            <w:tcW w:w="4163" w:type="dxa"/>
            <w:vAlign w:val="center"/>
          </w:tcPr>
          <w:p w:rsidR="005E2A12" w:rsidRPr="00934143" w:rsidRDefault="009341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公庫撥款收入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7,306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萬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5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千元。</w:t>
            </w:r>
          </w:p>
          <w:p w:rsidR="005E2A12" w:rsidRPr="00934143" w:rsidRDefault="009341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ind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教育部補助各項人事經費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575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萬元。</w:t>
            </w:r>
          </w:p>
        </w:tc>
      </w:tr>
      <w:tr w:rsidR="005E2A12" w:rsidRPr="00934143">
        <w:trPr>
          <w:trHeight w:val="337"/>
          <w:jc w:val="right"/>
        </w:trPr>
        <w:tc>
          <w:tcPr>
            <w:tcW w:w="1450" w:type="dxa"/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lastRenderedPageBreak/>
              <w:t>教學收入</w:t>
            </w:r>
          </w:p>
        </w:tc>
        <w:tc>
          <w:tcPr>
            <w:tcW w:w="3048" w:type="dxa"/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874</w:t>
            </w:r>
          </w:p>
        </w:tc>
        <w:tc>
          <w:tcPr>
            <w:tcW w:w="4163" w:type="dxa"/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附設幼兒園學雜費收入。</w:t>
            </w:r>
          </w:p>
        </w:tc>
      </w:tr>
    </w:tbl>
    <w:p w:rsidR="005E2A12" w:rsidRPr="00934143" w:rsidRDefault="005E2A1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rPr>
          <w:rFonts w:eastAsia="標楷體"/>
          <w:color w:val="000000"/>
          <w:sz w:val="28"/>
          <w:szCs w:val="28"/>
        </w:rPr>
      </w:pPr>
    </w:p>
    <w:p w:rsidR="005E2A12" w:rsidRPr="00934143" w:rsidRDefault="0093414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rPr>
          <w:rFonts w:eastAsia="標楷體"/>
          <w:color w:val="000000"/>
          <w:sz w:val="28"/>
          <w:szCs w:val="28"/>
        </w:rPr>
      </w:pPr>
      <w:r w:rsidRPr="00934143">
        <w:rPr>
          <w:rFonts w:eastAsia="標楷體"/>
          <w:color w:val="000000"/>
          <w:sz w:val="28"/>
          <w:szCs w:val="28"/>
        </w:rPr>
        <w:t>二、基金用途</w:t>
      </w:r>
    </w:p>
    <w:tbl>
      <w:tblPr>
        <w:tblStyle w:val="a6"/>
        <w:tblW w:w="8629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976"/>
        <w:gridCol w:w="4235"/>
      </w:tblGrid>
      <w:tr w:rsidR="005E2A12" w:rsidRPr="00934143">
        <w:trPr>
          <w:trHeight w:val="567"/>
          <w:jc w:val="right"/>
        </w:trPr>
        <w:tc>
          <w:tcPr>
            <w:tcW w:w="1418" w:type="dxa"/>
            <w:vAlign w:val="center"/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業務計畫</w:t>
            </w:r>
          </w:p>
        </w:tc>
        <w:tc>
          <w:tcPr>
            <w:tcW w:w="2976" w:type="dxa"/>
            <w:vAlign w:val="center"/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本年度預算數</w:t>
            </w:r>
          </w:p>
        </w:tc>
        <w:tc>
          <w:tcPr>
            <w:tcW w:w="4235" w:type="dxa"/>
            <w:vAlign w:val="center"/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實施內容</w:t>
            </w:r>
          </w:p>
        </w:tc>
      </w:tr>
      <w:tr w:rsidR="005E2A12" w:rsidRPr="00934143">
        <w:trPr>
          <w:trHeight w:val="2607"/>
          <w:jc w:val="right"/>
        </w:trPr>
        <w:tc>
          <w:tcPr>
            <w:tcW w:w="1418" w:type="dxa"/>
            <w:tcBorders>
              <w:bottom w:val="single" w:sz="4" w:space="0" w:color="000000"/>
            </w:tcBorders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國民教育計畫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80,178</w:t>
            </w:r>
          </w:p>
        </w:tc>
        <w:tc>
          <w:tcPr>
            <w:tcW w:w="4235" w:type="dxa"/>
            <w:tcBorders>
              <w:bottom w:val="single" w:sz="4" w:space="0" w:color="000000"/>
            </w:tcBorders>
          </w:tcPr>
          <w:p w:rsidR="005E2A12" w:rsidRPr="00934143" w:rsidRDefault="009341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jc w:val="both"/>
              <w:rPr>
                <w:rFonts w:eastAsia="標楷體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本年度預定招收普通班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29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班、特教班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班，合計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30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班，預定一至六年級學生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662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人、幼兒園幼兒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90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人。</w:t>
            </w:r>
          </w:p>
          <w:p w:rsidR="005E2A12" w:rsidRPr="00934143" w:rsidRDefault="009341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jc w:val="both"/>
              <w:rPr>
                <w:rFonts w:eastAsia="標楷體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辦理基本開支項目，革新教學方法、發展本校特色教學、提高教學效能及辦理各項活動等業務，提供優質學習環境。</w:t>
            </w:r>
          </w:p>
        </w:tc>
      </w:tr>
      <w:tr w:rsidR="005E2A12" w:rsidRPr="00934143">
        <w:trPr>
          <w:trHeight w:val="684"/>
          <w:jc w:val="right"/>
        </w:trPr>
        <w:tc>
          <w:tcPr>
            <w:tcW w:w="1418" w:type="dxa"/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一般行政管理計畫</w:t>
            </w:r>
          </w:p>
        </w:tc>
        <w:tc>
          <w:tcPr>
            <w:tcW w:w="2976" w:type="dxa"/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4235" w:type="dxa"/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歷年支領月退休金、月撫卹金。</w:t>
            </w:r>
          </w:p>
        </w:tc>
      </w:tr>
      <w:tr w:rsidR="005E2A12" w:rsidRPr="00934143">
        <w:trPr>
          <w:trHeight w:val="684"/>
          <w:jc w:val="right"/>
        </w:trPr>
        <w:tc>
          <w:tcPr>
            <w:tcW w:w="1418" w:type="dxa"/>
            <w:tcBorders>
              <w:bottom w:val="single" w:sz="4" w:space="0" w:color="000000"/>
            </w:tcBorders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建築及設備計畫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4235" w:type="dxa"/>
            <w:tcBorders>
              <w:bottom w:val="single" w:sz="4" w:space="0" w:color="000000"/>
            </w:tcBorders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改善及充實各項教學及行政所需相關設備等，以改善教學環境，增進教學效能。</w:t>
            </w:r>
          </w:p>
        </w:tc>
      </w:tr>
    </w:tbl>
    <w:p w:rsidR="005E2A12" w:rsidRPr="00934143" w:rsidRDefault="005E2A12">
      <w:pPr>
        <w:widowControl w:val="0"/>
        <w:pBdr>
          <w:top w:val="nil"/>
          <w:left w:val="nil"/>
          <w:bottom w:val="nil"/>
          <w:right w:val="nil"/>
          <w:between w:val="nil"/>
        </w:pBdr>
        <w:ind w:left="560" w:hanging="560"/>
        <w:jc w:val="both"/>
        <w:rPr>
          <w:rFonts w:eastAsia="標楷體"/>
          <w:color w:val="000000"/>
          <w:sz w:val="28"/>
          <w:szCs w:val="28"/>
        </w:rPr>
      </w:pPr>
    </w:p>
    <w:p w:rsidR="005E2A12" w:rsidRPr="00934143" w:rsidRDefault="00934143">
      <w:pPr>
        <w:widowControl w:val="0"/>
        <w:pBdr>
          <w:top w:val="nil"/>
          <w:left w:val="nil"/>
          <w:bottom w:val="nil"/>
          <w:right w:val="nil"/>
          <w:between w:val="nil"/>
        </w:pBdr>
        <w:ind w:left="560" w:hanging="560"/>
        <w:jc w:val="both"/>
        <w:rPr>
          <w:rFonts w:eastAsia="標楷體"/>
          <w:color w:val="000000"/>
          <w:sz w:val="28"/>
          <w:szCs w:val="28"/>
        </w:rPr>
      </w:pPr>
      <w:r w:rsidRPr="00934143">
        <w:rPr>
          <w:rFonts w:eastAsia="標楷體"/>
          <w:b/>
          <w:color w:val="000000"/>
          <w:sz w:val="28"/>
          <w:szCs w:val="28"/>
        </w:rPr>
        <w:t>參、預算概要</w:t>
      </w:r>
    </w:p>
    <w:p w:rsidR="005E2A12" w:rsidRPr="00934143" w:rsidRDefault="0093414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rPr>
          <w:rFonts w:eastAsia="標楷體"/>
          <w:color w:val="000000"/>
          <w:sz w:val="28"/>
          <w:szCs w:val="28"/>
        </w:rPr>
      </w:pPr>
      <w:r w:rsidRPr="00934143">
        <w:rPr>
          <w:rFonts w:eastAsia="標楷體"/>
          <w:color w:val="000000"/>
          <w:sz w:val="28"/>
          <w:szCs w:val="28"/>
        </w:rPr>
        <w:t>一、基金來源及用途之預計</w:t>
      </w:r>
    </w:p>
    <w:p w:rsidR="005E2A12" w:rsidRPr="00934143" w:rsidRDefault="009341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1317" w:hanging="482"/>
        <w:jc w:val="both"/>
        <w:rPr>
          <w:rFonts w:eastAsia="標楷體"/>
          <w:color w:val="000000"/>
          <w:sz w:val="28"/>
          <w:szCs w:val="28"/>
        </w:rPr>
      </w:pPr>
      <w:r w:rsidRPr="00934143">
        <w:rPr>
          <w:rFonts w:eastAsia="標楷體"/>
          <w:color w:val="000000"/>
          <w:sz w:val="28"/>
          <w:szCs w:val="28"/>
        </w:rPr>
        <w:t>(</w:t>
      </w:r>
      <w:r w:rsidRPr="00934143">
        <w:rPr>
          <w:rFonts w:eastAsia="標楷體"/>
          <w:color w:val="000000"/>
          <w:sz w:val="28"/>
          <w:szCs w:val="28"/>
        </w:rPr>
        <w:t>一</w:t>
      </w:r>
      <w:r w:rsidRPr="00934143">
        <w:rPr>
          <w:rFonts w:eastAsia="標楷體"/>
          <w:color w:val="000000"/>
          <w:sz w:val="28"/>
          <w:szCs w:val="28"/>
        </w:rPr>
        <w:t>)</w:t>
      </w:r>
      <w:r w:rsidRPr="00934143">
        <w:rPr>
          <w:rFonts w:eastAsia="標楷體"/>
          <w:color w:val="000000"/>
          <w:sz w:val="28"/>
          <w:szCs w:val="28"/>
        </w:rPr>
        <w:t>本年度基金來源</w:t>
      </w:r>
      <w:r w:rsidRPr="00934143">
        <w:rPr>
          <w:rFonts w:eastAsia="標楷體"/>
          <w:color w:val="000000"/>
          <w:sz w:val="28"/>
          <w:szCs w:val="28"/>
        </w:rPr>
        <w:t>7,980</w:t>
      </w:r>
      <w:r w:rsidRPr="00934143">
        <w:rPr>
          <w:rFonts w:eastAsia="標楷體"/>
          <w:color w:val="000000"/>
          <w:sz w:val="28"/>
          <w:szCs w:val="28"/>
        </w:rPr>
        <w:t>萬元，較上年度預算數</w:t>
      </w:r>
      <w:r w:rsidRPr="00934143">
        <w:rPr>
          <w:rFonts w:eastAsia="標楷體"/>
          <w:color w:val="000000"/>
          <w:sz w:val="28"/>
          <w:szCs w:val="28"/>
        </w:rPr>
        <w:t>7,432</w:t>
      </w:r>
      <w:r w:rsidRPr="00934143">
        <w:rPr>
          <w:rFonts w:eastAsia="標楷體"/>
          <w:color w:val="000000"/>
          <w:sz w:val="28"/>
          <w:szCs w:val="28"/>
        </w:rPr>
        <w:t>萬</w:t>
      </w:r>
      <w:r w:rsidRPr="00934143">
        <w:rPr>
          <w:rFonts w:eastAsia="標楷體"/>
          <w:color w:val="000000"/>
          <w:sz w:val="28"/>
          <w:szCs w:val="28"/>
        </w:rPr>
        <w:t>6</w:t>
      </w:r>
      <w:r w:rsidRPr="00934143">
        <w:rPr>
          <w:rFonts w:eastAsia="標楷體"/>
          <w:color w:val="000000"/>
          <w:sz w:val="28"/>
          <w:szCs w:val="28"/>
        </w:rPr>
        <w:t>千元，增加</w:t>
      </w:r>
      <w:r w:rsidRPr="00934143">
        <w:rPr>
          <w:rFonts w:eastAsia="標楷體"/>
          <w:color w:val="000000"/>
          <w:sz w:val="28"/>
          <w:szCs w:val="28"/>
        </w:rPr>
        <w:t>547</w:t>
      </w:r>
      <w:r w:rsidRPr="00934143">
        <w:rPr>
          <w:rFonts w:eastAsia="標楷體"/>
          <w:color w:val="000000"/>
          <w:sz w:val="28"/>
          <w:szCs w:val="28"/>
        </w:rPr>
        <w:t>萬</w:t>
      </w:r>
      <w:r w:rsidRPr="00934143">
        <w:rPr>
          <w:rFonts w:eastAsia="標楷體"/>
          <w:color w:val="000000"/>
          <w:sz w:val="28"/>
          <w:szCs w:val="28"/>
        </w:rPr>
        <w:t>4</w:t>
      </w:r>
      <w:r w:rsidRPr="00934143">
        <w:rPr>
          <w:rFonts w:eastAsia="標楷體"/>
          <w:color w:val="000000"/>
          <w:sz w:val="28"/>
          <w:szCs w:val="28"/>
        </w:rPr>
        <w:t>千元，約</w:t>
      </w:r>
      <w:r w:rsidRPr="00934143">
        <w:rPr>
          <w:rFonts w:eastAsia="標楷體"/>
          <w:color w:val="000000"/>
          <w:sz w:val="28"/>
          <w:szCs w:val="28"/>
        </w:rPr>
        <w:t>7.36%</w:t>
      </w:r>
      <w:r w:rsidRPr="00934143">
        <w:rPr>
          <w:rFonts w:eastAsia="標楷體"/>
          <w:color w:val="000000"/>
          <w:sz w:val="28"/>
          <w:szCs w:val="28"/>
        </w:rPr>
        <w:t>，主要係公庫撥款收入增加所致。</w:t>
      </w:r>
    </w:p>
    <w:p w:rsidR="005E2A12" w:rsidRPr="00934143" w:rsidRDefault="009341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1317" w:hanging="482"/>
        <w:jc w:val="both"/>
        <w:rPr>
          <w:rFonts w:eastAsia="標楷體"/>
          <w:color w:val="000000"/>
          <w:sz w:val="28"/>
          <w:szCs w:val="28"/>
        </w:rPr>
      </w:pPr>
      <w:r w:rsidRPr="00934143">
        <w:rPr>
          <w:rFonts w:eastAsia="標楷體"/>
          <w:color w:val="000000"/>
          <w:sz w:val="28"/>
          <w:szCs w:val="28"/>
        </w:rPr>
        <w:t>(</w:t>
      </w:r>
      <w:r w:rsidRPr="00934143">
        <w:rPr>
          <w:rFonts w:eastAsia="標楷體"/>
          <w:color w:val="000000"/>
          <w:sz w:val="28"/>
          <w:szCs w:val="28"/>
        </w:rPr>
        <w:t>二</w:t>
      </w:r>
      <w:r w:rsidRPr="00934143">
        <w:rPr>
          <w:rFonts w:eastAsia="標楷體"/>
          <w:color w:val="000000"/>
          <w:sz w:val="28"/>
          <w:szCs w:val="28"/>
        </w:rPr>
        <w:t>)</w:t>
      </w:r>
      <w:r w:rsidRPr="00934143">
        <w:rPr>
          <w:rFonts w:eastAsia="標楷體"/>
          <w:color w:val="000000"/>
          <w:sz w:val="28"/>
          <w:szCs w:val="28"/>
        </w:rPr>
        <w:t>本年度基金用途</w:t>
      </w:r>
      <w:r w:rsidRPr="00934143">
        <w:rPr>
          <w:rFonts w:eastAsia="標楷體"/>
          <w:color w:val="000000"/>
          <w:sz w:val="28"/>
          <w:szCs w:val="28"/>
        </w:rPr>
        <w:t>8,063</w:t>
      </w:r>
      <w:r w:rsidRPr="00934143">
        <w:rPr>
          <w:rFonts w:eastAsia="標楷體"/>
          <w:color w:val="000000"/>
          <w:sz w:val="28"/>
          <w:szCs w:val="28"/>
        </w:rPr>
        <w:t>萬</w:t>
      </w:r>
      <w:r w:rsidRPr="00934143">
        <w:rPr>
          <w:rFonts w:eastAsia="標楷體"/>
          <w:color w:val="000000"/>
          <w:sz w:val="28"/>
          <w:szCs w:val="28"/>
        </w:rPr>
        <w:t>7</w:t>
      </w:r>
      <w:r w:rsidRPr="00934143">
        <w:rPr>
          <w:rFonts w:eastAsia="標楷體"/>
          <w:color w:val="000000"/>
          <w:sz w:val="28"/>
          <w:szCs w:val="28"/>
        </w:rPr>
        <w:t>千元，較上年度預算數</w:t>
      </w:r>
      <w:r w:rsidRPr="00934143">
        <w:rPr>
          <w:rFonts w:eastAsia="標楷體"/>
          <w:color w:val="000000"/>
          <w:sz w:val="28"/>
          <w:szCs w:val="28"/>
        </w:rPr>
        <w:t>7,503</w:t>
      </w:r>
      <w:r w:rsidRPr="00934143">
        <w:rPr>
          <w:rFonts w:eastAsia="標楷體"/>
          <w:color w:val="000000"/>
          <w:sz w:val="28"/>
          <w:szCs w:val="28"/>
        </w:rPr>
        <w:t>萬</w:t>
      </w:r>
      <w:r w:rsidRPr="00934143">
        <w:rPr>
          <w:rFonts w:eastAsia="標楷體"/>
          <w:color w:val="000000"/>
          <w:sz w:val="28"/>
          <w:szCs w:val="28"/>
        </w:rPr>
        <w:t>5</w:t>
      </w:r>
      <w:r w:rsidRPr="00934143">
        <w:rPr>
          <w:rFonts w:eastAsia="標楷體"/>
          <w:color w:val="000000"/>
          <w:sz w:val="28"/>
          <w:szCs w:val="28"/>
        </w:rPr>
        <w:t>千元，增加</w:t>
      </w:r>
      <w:r w:rsidRPr="00934143">
        <w:rPr>
          <w:rFonts w:eastAsia="標楷體"/>
          <w:color w:val="000000"/>
          <w:sz w:val="28"/>
          <w:szCs w:val="28"/>
        </w:rPr>
        <w:t>560</w:t>
      </w:r>
      <w:r w:rsidRPr="00934143">
        <w:rPr>
          <w:rFonts w:eastAsia="標楷體"/>
          <w:color w:val="000000"/>
          <w:sz w:val="28"/>
          <w:szCs w:val="28"/>
        </w:rPr>
        <w:t>萬</w:t>
      </w:r>
      <w:r w:rsidRPr="00934143">
        <w:rPr>
          <w:rFonts w:eastAsia="標楷體"/>
          <w:color w:val="000000"/>
          <w:sz w:val="28"/>
          <w:szCs w:val="28"/>
        </w:rPr>
        <w:t>2</w:t>
      </w:r>
      <w:r w:rsidRPr="00934143">
        <w:rPr>
          <w:rFonts w:eastAsia="標楷體"/>
          <w:color w:val="000000"/>
          <w:sz w:val="28"/>
          <w:szCs w:val="28"/>
        </w:rPr>
        <w:t>千元，約</w:t>
      </w:r>
      <w:r w:rsidRPr="00934143">
        <w:rPr>
          <w:rFonts w:eastAsia="標楷體"/>
          <w:color w:val="000000"/>
          <w:sz w:val="28"/>
          <w:szCs w:val="28"/>
        </w:rPr>
        <w:t>7.47%</w:t>
      </w:r>
      <w:r w:rsidRPr="00934143">
        <w:rPr>
          <w:rFonts w:eastAsia="標楷體"/>
          <w:color w:val="000000"/>
          <w:sz w:val="28"/>
          <w:szCs w:val="28"/>
        </w:rPr>
        <w:t>，主要係人事費增加所致。</w:t>
      </w:r>
    </w:p>
    <w:p w:rsidR="005E2A12" w:rsidRPr="00934143" w:rsidRDefault="0093414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rPr>
          <w:rFonts w:eastAsia="標楷體"/>
          <w:color w:val="000000"/>
          <w:sz w:val="28"/>
          <w:szCs w:val="28"/>
        </w:rPr>
      </w:pPr>
      <w:r w:rsidRPr="00934143">
        <w:rPr>
          <w:rFonts w:eastAsia="標楷體"/>
          <w:color w:val="000000"/>
          <w:sz w:val="28"/>
          <w:szCs w:val="28"/>
        </w:rPr>
        <w:t>二、基金餘絀之預計</w:t>
      </w:r>
    </w:p>
    <w:p w:rsidR="005E2A12" w:rsidRPr="00934143" w:rsidRDefault="009341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835"/>
        <w:jc w:val="both"/>
        <w:rPr>
          <w:rFonts w:eastAsia="標楷體"/>
          <w:color w:val="000000"/>
          <w:sz w:val="28"/>
          <w:szCs w:val="28"/>
        </w:rPr>
      </w:pPr>
      <w:r w:rsidRPr="00934143">
        <w:rPr>
          <w:rFonts w:eastAsia="標楷體"/>
          <w:color w:val="000000"/>
          <w:sz w:val="28"/>
          <w:szCs w:val="28"/>
        </w:rPr>
        <w:t>本年度基金來源及用途相抵後，差短</w:t>
      </w:r>
      <w:r w:rsidRPr="00934143">
        <w:rPr>
          <w:rFonts w:eastAsia="標楷體"/>
          <w:color w:val="000000"/>
          <w:sz w:val="28"/>
          <w:szCs w:val="28"/>
        </w:rPr>
        <w:t>83</w:t>
      </w:r>
      <w:r w:rsidRPr="00934143">
        <w:rPr>
          <w:rFonts w:eastAsia="標楷體"/>
          <w:color w:val="000000"/>
          <w:sz w:val="28"/>
          <w:szCs w:val="28"/>
        </w:rPr>
        <w:t>萬</w:t>
      </w:r>
      <w:r w:rsidRPr="00934143">
        <w:rPr>
          <w:rFonts w:eastAsia="標楷體"/>
          <w:color w:val="000000"/>
          <w:sz w:val="28"/>
          <w:szCs w:val="28"/>
        </w:rPr>
        <w:t>7</w:t>
      </w:r>
      <w:r w:rsidRPr="00934143">
        <w:rPr>
          <w:rFonts w:eastAsia="標楷體"/>
          <w:color w:val="000000"/>
          <w:sz w:val="28"/>
          <w:szCs w:val="28"/>
        </w:rPr>
        <w:t>千元，較上年度預算數</w:t>
      </w:r>
      <w:r w:rsidRPr="00934143">
        <w:rPr>
          <w:rFonts w:eastAsia="標楷體"/>
          <w:color w:val="000000"/>
          <w:sz w:val="28"/>
          <w:szCs w:val="28"/>
        </w:rPr>
        <w:t>70</w:t>
      </w:r>
      <w:r w:rsidRPr="00934143">
        <w:rPr>
          <w:rFonts w:eastAsia="標楷體"/>
          <w:color w:val="000000"/>
          <w:sz w:val="28"/>
          <w:szCs w:val="28"/>
        </w:rPr>
        <w:t>萬</w:t>
      </w:r>
      <w:r w:rsidRPr="00934143">
        <w:rPr>
          <w:rFonts w:eastAsia="標楷體"/>
          <w:color w:val="000000"/>
          <w:sz w:val="28"/>
          <w:szCs w:val="28"/>
        </w:rPr>
        <w:t>9</w:t>
      </w:r>
      <w:r w:rsidRPr="00934143">
        <w:rPr>
          <w:rFonts w:eastAsia="標楷體"/>
          <w:color w:val="000000"/>
          <w:sz w:val="28"/>
          <w:szCs w:val="28"/>
        </w:rPr>
        <w:t>千元，增加</w:t>
      </w:r>
      <w:r w:rsidRPr="00934143">
        <w:rPr>
          <w:rFonts w:eastAsia="標楷體"/>
          <w:color w:val="000000"/>
          <w:sz w:val="28"/>
          <w:szCs w:val="28"/>
        </w:rPr>
        <w:t>12</w:t>
      </w:r>
      <w:r w:rsidRPr="00934143">
        <w:rPr>
          <w:rFonts w:eastAsia="標楷體"/>
          <w:color w:val="000000"/>
          <w:sz w:val="28"/>
          <w:szCs w:val="28"/>
        </w:rPr>
        <w:t>萬</w:t>
      </w:r>
      <w:r w:rsidRPr="00934143">
        <w:rPr>
          <w:rFonts w:eastAsia="標楷體"/>
          <w:color w:val="000000"/>
          <w:sz w:val="28"/>
          <w:szCs w:val="28"/>
        </w:rPr>
        <w:t>8</w:t>
      </w:r>
      <w:r w:rsidRPr="00934143">
        <w:rPr>
          <w:rFonts w:eastAsia="標楷體"/>
          <w:color w:val="000000"/>
          <w:sz w:val="28"/>
          <w:szCs w:val="28"/>
        </w:rPr>
        <w:t>千元，約</w:t>
      </w:r>
      <w:r w:rsidRPr="00934143">
        <w:rPr>
          <w:rFonts w:eastAsia="標楷體"/>
          <w:color w:val="000000"/>
          <w:sz w:val="28"/>
          <w:szCs w:val="28"/>
        </w:rPr>
        <w:t>18.05%</w:t>
      </w:r>
      <w:r w:rsidRPr="00934143">
        <w:rPr>
          <w:rFonts w:eastAsia="標楷體"/>
          <w:color w:val="000000"/>
          <w:sz w:val="28"/>
          <w:szCs w:val="28"/>
        </w:rPr>
        <w:t>，將移用以前基金餘額</w:t>
      </w:r>
      <w:r w:rsidRPr="00934143">
        <w:rPr>
          <w:rFonts w:eastAsia="標楷體"/>
          <w:color w:val="000000"/>
          <w:sz w:val="28"/>
          <w:szCs w:val="28"/>
        </w:rPr>
        <w:t>83</w:t>
      </w:r>
      <w:r w:rsidRPr="00934143">
        <w:rPr>
          <w:rFonts w:eastAsia="標楷體"/>
          <w:color w:val="000000"/>
          <w:sz w:val="28"/>
          <w:szCs w:val="28"/>
        </w:rPr>
        <w:t>萬</w:t>
      </w:r>
      <w:r w:rsidRPr="00934143">
        <w:rPr>
          <w:rFonts w:eastAsia="標楷體"/>
          <w:color w:val="000000"/>
          <w:sz w:val="28"/>
          <w:szCs w:val="28"/>
        </w:rPr>
        <w:t>7</w:t>
      </w:r>
      <w:r w:rsidRPr="00934143">
        <w:rPr>
          <w:rFonts w:eastAsia="標楷體"/>
          <w:color w:val="000000"/>
          <w:sz w:val="28"/>
          <w:szCs w:val="28"/>
        </w:rPr>
        <w:t>千元支應。</w:t>
      </w:r>
    </w:p>
    <w:p w:rsidR="005E2A12" w:rsidRPr="00934143" w:rsidRDefault="00934143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560"/>
        <w:rPr>
          <w:rFonts w:eastAsia="標楷體"/>
          <w:color w:val="000000"/>
          <w:sz w:val="28"/>
          <w:szCs w:val="28"/>
        </w:rPr>
      </w:pPr>
      <w:r w:rsidRPr="00934143">
        <w:rPr>
          <w:rFonts w:eastAsia="標楷體"/>
          <w:color w:val="000000"/>
          <w:sz w:val="28"/>
          <w:szCs w:val="28"/>
        </w:rPr>
        <w:t>三、補辦預算事項：無</w:t>
      </w:r>
    </w:p>
    <w:p w:rsidR="005E2A12" w:rsidRDefault="005E2A12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560"/>
        <w:rPr>
          <w:rFonts w:eastAsia="標楷體"/>
          <w:color w:val="000000"/>
          <w:sz w:val="28"/>
          <w:szCs w:val="28"/>
        </w:rPr>
      </w:pPr>
    </w:p>
    <w:p w:rsidR="00934143" w:rsidRDefault="00934143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560"/>
        <w:rPr>
          <w:rFonts w:eastAsia="標楷體"/>
          <w:color w:val="000000"/>
          <w:sz w:val="28"/>
          <w:szCs w:val="28"/>
        </w:rPr>
      </w:pPr>
    </w:p>
    <w:p w:rsidR="00934143" w:rsidRDefault="00934143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560"/>
        <w:rPr>
          <w:rFonts w:eastAsia="標楷體"/>
          <w:color w:val="000000"/>
          <w:sz w:val="28"/>
          <w:szCs w:val="28"/>
        </w:rPr>
      </w:pPr>
    </w:p>
    <w:p w:rsidR="00934143" w:rsidRDefault="00934143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560"/>
        <w:rPr>
          <w:rFonts w:eastAsia="標楷體"/>
          <w:color w:val="000000"/>
          <w:sz w:val="28"/>
          <w:szCs w:val="28"/>
        </w:rPr>
      </w:pPr>
    </w:p>
    <w:p w:rsidR="00934143" w:rsidRDefault="00934143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560"/>
        <w:rPr>
          <w:rFonts w:eastAsia="標楷體"/>
          <w:color w:val="000000"/>
          <w:sz w:val="28"/>
          <w:szCs w:val="28"/>
        </w:rPr>
      </w:pPr>
    </w:p>
    <w:p w:rsidR="00934143" w:rsidRDefault="00934143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560"/>
        <w:rPr>
          <w:rFonts w:eastAsia="標楷體"/>
          <w:color w:val="000000"/>
          <w:sz w:val="28"/>
          <w:szCs w:val="28"/>
        </w:rPr>
      </w:pPr>
    </w:p>
    <w:p w:rsidR="00934143" w:rsidRPr="00934143" w:rsidRDefault="00934143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560"/>
        <w:rPr>
          <w:rFonts w:eastAsia="標楷體" w:hint="eastAsia"/>
          <w:color w:val="000000"/>
          <w:sz w:val="28"/>
          <w:szCs w:val="28"/>
        </w:rPr>
      </w:pPr>
    </w:p>
    <w:p w:rsidR="005E2A12" w:rsidRPr="00934143" w:rsidRDefault="00934143">
      <w:pPr>
        <w:widowControl w:val="0"/>
        <w:pBdr>
          <w:top w:val="nil"/>
          <w:left w:val="nil"/>
          <w:bottom w:val="nil"/>
          <w:right w:val="nil"/>
          <w:between w:val="nil"/>
        </w:pBdr>
        <w:ind w:left="560" w:hanging="560"/>
        <w:jc w:val="both"/>
        <w:rPr>
          <w:rFonts w:eastAsia="標楷體"/>
          <w:color w:val="000000"/>
          <w:sz w:val="28"/>
          <w:szCs w:val="28"/>
        </w:rPr>
      </w:pPr>
      <w:r w:rsidRPr="00934143">
        <w:rPr>
          <w:rFonts w:eastAsia="標楷體"/>
          <w:b/>
          <w:color w:val="000000"/>
          <w:sz w:val="28"/>
          <w:szCs w:val="28"/>
        </w:rPr>
        <w:t>肆、以前年度計畫實施成果概述</w:t>
      </w:r>
    </w:p>
    <w:p w:rsidR="005E2A12" w:rsidRPr="00934143" w:rsidRDefault="0093414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rPr>
          <w:rFonts w:eastAsia="標楷體"/>
          <w:color w:val="000000"/>
          <w:sz w:val="28"/>
          <w:szCs w:val="28"/>
        </w:rPr>
      </w:pPr>
      <w:r w:rsidRPr="00934143">
        <w:rPr>
          <w:rFonts w:eastAsia="標楷體"/>
          <w:color w:val="000000"/>
          <w:sz w:val="28"/>
          <w:szCs w:val="28"/>
        </w:rPr>
        <w:t>一、前（</w:t>
      </w:r>
      <w:r w:rsidRPr="00934143">
        <w:rPr>
          <w:rFonts w:eastAsia="標楷體"/>
          <w:color w:val="000000"/>
          <w:sz w:val="28"/>
          <w:szCs w:val="28"/>
        </w:rPr>
        <w:t>110</w:t>
      </w:r>
      <w:r w:rsidRPr="00934143">
        <w:rPr>
          <w:rFonts w:eastAsia="標楷體"/>
          <w:color w:val="000000"/>
          <w:sz w:val="28"/>
          <w:szCs w:val="28"/>
        </w:rPr>
        <w:t>）年度計畫實施成果概述</w:t>
      </w:r>
    </w:p>
    <w:tbl>
      <w:tblPr>
        <w:tblStyle w:val="a7"/>
        <w:tblW w:w="8629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2"/>
        <w:gridCol w:w="2552"/>
        <w:gridCol w:w="3795"/>
      </w:tblGrid>
      <w:tr w:rsidR="005E2A12" w:rsidRPr="00934143">
        <w:trPr>
          <w:trHeight w:val="567"/>
          <w:jc w:val="right"/>
        </w:trPr>
        <w:tc>
          <w:tcPr>
            <w:tcW w:w="2282" w:type="dxa"/>
            <w:vAlign w:val="center"/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業務計畫</w:t>
            </w:r>
          </w:p>
        </w:tc>
        <w:tc>
          <w:tcPr>
            <w:tcW w:w="2552" w:type="dxa"/>
            <w:vAlign w:val="center"/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實施概況</w:t>
            </w:r>
          </w:p>
        </w:tc>
        <w:tc>
          <w:tcPr>
            <w:tcW w:w="3795" w:type="dxa"/>
            <w:vAlign w:val="center"/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實施成果</w:t>
            </w:r>
          </w:p>
        </w:tc>
      </w:tr>
      <w:tr w:rsidR="005E2A12" w:rsidRPr="00934143">
        <w:trPr>
          <w:trHeight w:val="936"/>
          <w:jc w:val="right"/>
        </w:trPr>
        <w:tc>
          <w:tcPr>
            <w:tcW w:w="2282" w:type="dxa"/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ind w:left="14" w:hanging="14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lastRenderedPageBreak/>
              <w:t>國民教育計畫</w:t>
            </w:r>
          </w:p>
        </w:tc>
        <w:tc>
          <w:tcPr>
            <w:tcW w:w="2552" w:type="dxa"/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辦理教學、學生事務、圖書、輔導及各項活動等業務。</w:t>
            </w:r>
          </w:p>
        </w:tc>
        <w:tc>
          <w:tcPr>
            <w:tcW w:w="3795" w:type="dxa"/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預算數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6,744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萬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2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千元，決算數萬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6,794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萬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2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千餘元，執行率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100.74%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</w:tc>
      </w:tr>
      <w:tr w:rsidR="005E2A12" w:rsidRPr="00934143">
        <w:trPr>
          <w:trHeight w:val="936"/>
          <w:jc w:val="right"/>
        </w:trPr>
        <w:tc>
          <w:tcPr>
            <w:tcW w:w="2282" w:type="dxa"/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一般行政管理計畫</w:t>
            </w:r>
          </w:p>
        </w:tc>
        <w:tc>
          <w:tcPr>
            <w:tcW w:w="2552" w:type="dxa"/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歷年支領月退休金、月撫卹金。</w:t>
            </w:r>
          </w:p>
        </w:tc>
        <w:tc>
          <w:tcPr>
            <w:tcW w:w="3795" w:type="dxa"/>
          </w:tcPr>
          <w:p w:rsidR="005E2A12" w:rsidRPr="00934143" w:rsidRDefault="00934143" w:rsidP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預算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數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19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萬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4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千元，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決算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數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18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萬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千餘元，執行率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93.32%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</w:tc>
      </w:tr>
      <w:tr w:rsidR="005E2A12" w:rsidRPr="00934143">
        <w:trPr>
          <w:trHeight w:val="1096"/>
          <w:jc w:val="right"/>
        </w:trPr>
        <w:tc>
          <w:tcPr>
            <w:tcW w:w="2282" w:type="dxa"/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建築及設備計畫</w:t>
            </w:r>
          </w:p>
        </w:tc>
        <w:tc>
          <w:tcPr>
            <w:tcW w:w="2552" w:type="dxa"/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改善教學環境、購置行政及教學所需相關設備等。</w:t>
            </w:r>
          </w:p>
        </w:tc>
        <w:tc>
          <w:tcPr>
            <w:tcW w:w="3795" w:type="dxa"/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預算數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6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萬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6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千元，決算數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5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萬元，執行率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75.76%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</w:tc>
      </w:tr>
    </w:tbl>
    <w:p w:rsidR="005E2A12" w:rsidRPr="00934143" w:rsidRDefault="00934143" w:rsidP="00934143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560"/>
        <w:rPr>
          <w:rFonts w:eastAsia="標楷體"/>
          <w:color w:val="000000"/>
          <w:sz w:val="28"/>
          <w:szCs w:val="28"/>
        </w:rPr>
      </w:pPr>
      <w:r w:rsidRPr="00934143">
        <w:rPr>
          <w:rFonts w:eastAsia="標楷體"/>
          <w:color w:val="000000"/>
          <w:sz w:val="28"/>
          <w:szCs w:val="28"/>
        </w:rPr>
        <w:t>二、上年度已過期間（</w:t>
      </w:r>
      <w:r w:rsidRPr="00934143">
        <w:rPr>
          <w:rFonts w:eastAsia="標楷體"/>
          <w:color w:val="000000"/>
          <w:sz w:val="28"/>
          <w:szCs w:val="28"/>
        </w:rPr>
        <w:t>111</w:t>
      </w:r>
      <w:r w:rsidRPr="00934143">
        <w:rPr>
          <w:rFonts w:eastAsia="標楷體"/>
          <w:color w:val="000000"/>
          <w:sz w:val="28"/>
          <w:szCs w:val="28"/>
        </w:rPr>
        <w:t>年</w:t>
      </w:r>
      <w:r w:rsidRPr="00934143">
        <w:rPr>
          <w:rFonts w:eastAsia="標楷體"/>
          <w:color w:val="000000"/>
          <w:sz w:val="28"/>
          <w:szCs w:val="28"/>
        </w:rPr>
        <w:t>1</w:t>
      </w:r>
      <w:r w:rsidRPr="00934143">
        <w:rPr>
          <w:rFonts w:eastAsia="標楷體"/>
          <w:color w:val="000000"/>
          <w:sz w:val="28"/>
          <w:szCs w:val="28"/>
        </w:rPr>
        <w:t>月</w:t>
      </w:r>
      <w:r w:rsidRPr="00934143">
        <w:rPr>
          <w:rFonts w:eastAsia="標楷體"/>
          <w:color w:val="000000"/>
          <w:sz w:val="28"/>
          <w:szCs w:val="28"/>
        </w:rPr>
        <w:t>1</w:t>
      </w:r>
      <w:r w:rsidRPr="00934143">
        <w:rPr>
          <w:rFonts w:eastAsia="標楷體"/>
          <w:color w:val="000000"/>
          <w:sz w:val="28"/>
          <w:szCs w:val="28"/>
        </w:rPr>
        <w:t>日至</w:t>
      </w:r>
      <w:r w:rsidRPr="00934143">
        <w:rPr>
          <w:rFonts w:eastAsia="標楷體"/>
          <w:color w:val="000000"/>
          <w:sz w:val="28"/>
          <w:szCs w:val="28"/>
        </w:rPr>
        <w:t>6</w:t>
      </w:r>
      <w:r w:rsidRPr="00934143">
        <w:rPr>
          <w:rFonts w:eastAsia="標楷體"/>
          <w:color w:val="000000"/>
          <w:sz w:val="28"/>
          <w:szCs w:val="28"/>
        </w:rPr>
        <w:t>月</w:t>
      </w:r>
      <w:r w:rsidRPr="00934143">
        <w:rPr>
          <w:rFonts w:eastAsia="標楷體"/>
          <w:color w:val="000000"/>
          <w:sz w:val="28"/>
          <w:szCs w:val="28"/>
        </w:rPr>
        <w:t>30</w:t>
      </w:r>
      <w:r w:rsidRPr="00934143">
        <w:rPr>
          <w:rFonts w:eastAsia="標楷體"/>
          <w:color w:val="000000"/>
          <w:sz w:val="28"/>
          <w:szCs w:val="28"/>
        </w:rPr>
        <w:t>日止</w:t>
      </w:r>
      <w:r w:rsidRPr="00934143">
        <w:rPr>
          <w:rFonts w:eastAsia="標楷體"/>
          <w:color w:val="000000"/>
          <w:sz w:val="28"/>
          <w:szCs w:val="28"/>
        </w:rPr>
        <w:t>）計畫實施成果概述</w:t>
      </w:r>
      <w:bookmarkStart w:id="0" w:name="_GoBack"/>
      <w:bookmarkEnd w:id="0"/>
    </w:p>
    <w:tbl>
      <w:tblPr>
        <w:tblStyle w:val="a8"/>
        <w:tblW w:w="8629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660"/>
        <w:gridCol w:w="3701"/>
      </w:tblGrid>
      <w:tr w:rsidR="005E2A12" w:rsidRPr="00934143">
        <w:trPr>
          <w:trHeight w:val="567"/>
          <w:tblHeader/>
          <w:jc w:val="right"/>
        </w:trPr>
        <w:tc>
          <w:tcPr>
            <w:tcW w:w="2268" w:type="dxa"/>
            <w:vAlign w:val="center"/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業務計畫</w:t>
            </w:r>
          </w:p>
        </w:tc>
        <w:tc>
          <w:tcPr>
            <w:tcW w:w="2660" w:type="dxa"/>
            <w:vAlign w:val="center"/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實施概況</w:t>
            </w:r>
          </w:p>
        </w:tc>
        <w:tc>
          <w:tcPr>
            <w:tcW w:w="3701" w:type="dxa"/>
            <w:vAlign w:val="center"/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實施成果</w:t>
            </w:r>
          </w:p>
        </w:tc>
      </w:tr>
      <w:tr w:rsidR="005E2A12" w:rsidRPr="00934143">
        <w:trPr>
          <w:trHeight w:val="1115"/>
          <w:jc w:val="right"/>
        </w:trPr>
        <w:tc>
          <w:tcPr>
            <w:tcW w:w="2268" w:type="dxa"/>
            <w:tcBorders>
              <w:bottom w:val="single" w:sz="4" w:space="0" w:color="000000"/>
            </w:tcBorders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國民教育計畫</w:t>
            </w:r>
          </w:p>
        </w:tc>
        <w:tc>
          <w:tcPr>
            <w:tcW w:w="2660" w:type="dxa"/>
            <w:tcBorders>
              <w:bottom w:val="single" w:sz="4" w:space="0" w:color="000000"/>
            </w:tcBorders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辦理教學、學生事務、圖書、輔導及各項活動等業務。</w:t>
            </w:r>
          </w:p>
        </w:tc>
        <w:tc>
          <w:tcPr>
            <w:tcW w:w="3701" w:type="dxa"/>
            <w:tcBorders>
              <w:bottom w:val="single" w:sz="4" w:space="0" w:color="000000"/>
            </w:tcBorders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預算分配數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4,305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萬元，實際執行數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3,971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萬餘元，執行率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92.24%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</w:tc>
      </w:tr>
      <w:tr w:rsidR="005E2A12" w:rsidRPr="00934143">
        <w:trPr>
          <w:jc w:val="right"/>
        </w:trPr>
        <w:tc>
          <w:tcPr>
            <w:tcW w:w="2268" w:type="dxa"/>
            <w:tcBorders>
              <w:bottom w:val="single" w:sz="4" w:space="0" w:color="000000"/>
            </w:tcBorders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一般行政管理計畫</w:t>
            </w:r>
          </w:p>
        </w:tc>
        <w:tc>
          <w:tcPr>
            <w:tcW w:w="2660" w:type="dxa"/>
            <w:tcBorders>
              <w:bottom w:val="single" w:sz="4" w:space="0" w:color="000000"/>
            </w:tcBorders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歷年支領月退休金、月撫卹金。</w:t>
            </w:r>
          </w:p>
        </w:tc>
        <w:tc>
          <w:tcPr>
            <w:tcW w:w="3701" w:type="dxa"/>
            <w:tcBorders>
              <w:bottom w:val="single" w:sz="4" w:space="0" w:color="000000"/>
            </w:tcBorders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預算分配數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10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萬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9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千元，實際執行數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9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萬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8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千餘元，執行率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89.92%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</w:tc>
      </w:tr>
      <w:tr w:rsidR="005E2A12" w:rsidRPr="00934143">
        <w:trPr>
          <w:trHeight w:val="1024"/>
          <w:jc w:val="right"/>
        </w:trPr>
        <w:tc>
          <w:tcPr>
            <w:tcW w:w="2268" w:type="dxa"/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建築及設備計畫</w:t>
            </w:r>
          </w:p>
        </w:tc>
        <w:tc>
          <w:tcPr>
            <w:tcW w:w="2660" w:type="dxa"/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改善教學環境、購置行政及教學所需相關設備等。</w:t>
            </w:r>
          </w:p>
        </w:tc>
        <w:tc>
          <w:tcPr>
            <w:tcW w:w="3701" w:type="dxa"/>
          </w:tcPr>
          <w:p w:rsidR="005E2A12" w:rsidRPr="00934143" w:rsidRDefault="00934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34143">
              <w:rPr>
                <w:rFonts w:eastAsia="標楷體"/>
                <w:color w:val="000000"/>
                <w:sz w:val="28"/>
                <w:szCs w:val="28"/>
              </w:rPr>
              <w:t>預算分配數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0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元，實際執行數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9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萬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9</w:t>
            </w:r>
            <w:r w:rsidRPr="00934143">
              <w:rPr>
                <w:rFonts w:eastAsia="標楷體"/>
                <w:color w:val="000000"/>
                <w:sz w:val="28"/>
                <w:szCs w:val="28"/>
              </w:rPr>
              <w:t>千餘元。</w:t>
            </w:r>
          </w:p>
        </w:tc>
      </w:tr>
    </w:tbl>
    <w:p w:rsidR="005E2A12" w:rsidRPr="00934143" w:rsidRDefault="005E2A1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color w:val="000000"/>
          <w:sz w:val="28"/>
          <w:szCs w:val="28"/>
        </w:rPr>
      </w:pPr>
    </w:p>
    <w:sectPr w:rsidR="005E2A12" w:rsidRPr="00934143">
      <w:footerReference w:type="even" r:id="rId7"/>
      <w:footerReference w:type="default" r:id="rId8"/>
      <w:pgSz w:w="11906" w:h="16838"/>
      <w:pgMar w:top="1440" w:right="1416" w:bottom="268" w:left="126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34143">
      <w:r>
        <w:separator/>
      </w:r>
    </w:p>
  </w:endnote>
  <w:endnote w:type="continuationSeparator" w:id="0">
    <w:p w:rsidR="00000000" w:rsidRDefault="0093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A12" w:rsidRDefault="0093414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:rsidR="005E2A12" w:rsidRDefault="005E2A1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A12" w:rsidRDefault="0093414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rFonts w:eastAsia="Times New Roman"/>
        <w:color w:val="000000"/>
      </w:rPr>
      <w:t>529-</w:t>
    </w: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34143">
      <w:r>
        <w:separator/>
      </w:r>
    </w:p>
  </w:footnote>
  <w:footnote w:type="continuationSeparator" w:id="0">
    <w:p w:rsidR="00000000" w:rsidRDefault="00934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721D8"/>
    <w:multiLevelType w:val="multilevel"/>
    <w:tmpl w:val="4274AE26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3C252A15"/>
    <w:multiLevelType w:val="multilevel"/>
    <w:tmpl w:val="6AC68F88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12"/>
    <w:rsid w:val="005E2A12"/>
    <w:rsid w:val="0093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A1340"/>
  <w15:docId w15:val="{1F1C968D-3E6E-4C00-B756-C55CB413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李怡萱</dc:creator>
  <cp:lastModifiedBy>李怡萱</cp:lastModifiedBy>
  <cp:revision>2</cp:revision>
  <cp:lastPrinted>2022-08-08T03:20:00Z</cp:lastPrinted>
  <dcterms:created xsi:type="dcterms:W3CDTF">2022-08-08T03:19:00Z</dcterms:created>
  <dcterms:modified xsi:type="dcterms:W3CDTF">2022-08-08T03:21:00Z</dcterms:modified>
</cp:coreProperties>
</file>