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1A" w:rsidRPr="00BF045C" w:rsidRDefault="0060481A" w:rsidP="0060481A">
      <w:pPr>
        <w:pStyle w:val="Default"/>
        <w:jc w:val="center"/>
        <w:rPr>
          <w:rFonts w:hAnsi="標楷體" w:hint="eastAsia"/>
          <w:sz w:val="32"/>
          <w:szCs w:val="32"/>
        </w:rPr>
      </w:pPr>
      <w:r w:rsidRPr="00BF045C">
        <w:rPr>
          <w:rFonts w:hAnsi="標楷體"/>
          <w:sz w:val="32"/>
          <w:szCs w:val="32"/>
        </w:rPr>
        <w:t>110</w:t>
      </w:r>
      <w:r w:rsidRPr="00BF045C">
        <w:rPr>
          <w:rFonts w:hAnsi="標楷體" w:hint="eastAsia"/>
          <w:sz w:val="32"/>
          <w:szCs w:val="32"/>
        </w:rPr>
        <w:t>年暑假期間高級中等學校以下學生活動安全注事項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 w:hint="eastAsia"/>
          <w:sz w:val="28"/>
          <w:szCs w:val="28"/>
        </w:rPr>
        <w:t>一、新冠肺炎防疫注意事項：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C13BD5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 xml:space="preserve">  </w:t>
      </w:r>
      <w:r w:rsidRPr="00BF045C">
        <w:rPr>
          <w:rFonts w:hAnsi="標楷體" w:hint="eastAsia"/>
          <w:sz w:val="28"/>
          <w:szCs w:val="28"/>
        </w:rPr>
        <w:t>因新型冠狀病毒肺炎國際疫情日益嚴峻，請盡量以</w:t>
      </w:r>
      <w:r w:rsidR="0060481A" w:rsidRPr="00BF045C">
        <w:rPr>
          <w:rFonts w:hAnsi="標楷體" w:hint="eastAsia"/>
          <w:sz w:val="28"/>
          <w:szCs w:val="28"/>
        </w:rPr>
        <w:t>線上聚會等方式聯繫感情，避免出入人潮擁擠、空氣不流通的公共場所，以防呼吸道傳染疾病傳播。倘仍需出入公共場所，應保持室內</w:t>
      </w:r>
      <w:r w:rsidR="0060481A" w:rsidRPr="00BF045C">
        <w:rPr>
          <w:rFonts w:hAnsi="標楷體"/>
          <w:sz w:val="28"/>
          <w:szCs w:val="28"/>
        </w:rPr>
        <w:t>1.5</w:t>
      </w:r>
      <w:r w:rsidR="0060481A" w:rsidRPr="00BF045C">
        <w:rPr>
          <w:rFonts w:hAnsi="標楷體" w:hint="eastAsia"/>
          <w:sz w:val="28"/>
          <w:szCs w:val="28"/>
        </w:rPr>
        <w:t>公尺、室外</w:t>
      </w:r>
      <w:r w:rsidR="0060481A" w:rsidRPr="00BF045C">
        <w:rPr>
          <w:rFonts w:hAnsi="標楷體"/>
          <w:sz w:val="28"/>
          <w:szCs w:val="28"/>
        </w:rPr>
        <w:t>1</w:t>
      </w:r>
      <w:r w:rsidR="0060481A" w:rsidRPr="00BF045C">
        <w:rPr>
          <w:rFonts w:hAnsi="標楷體" w:hint="eastAsia"/>
          <w:sz w:val="28"/>
          <w:szCs w:val="28"/>
        </w:rPr>
        <w:t>公尺安全社交距離，並請勤洗手、注意手部衛生、咳嗽禮節；如有呼吸道症狀時應佩戴口罩，儘速就醫，並在家休息。</w:t>
      </w:r>
      <w:r w:rsidR="0060481A"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 w:hint="eastAsia"/>
          <w:sz w:val="28"/>
          <w:szCs w:val="28"/>
        </w:rPr>
        <w:t>二、活動安全：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 xml:space="preserve">    </w:t>
      </w:r>
      <w:r w:rsidR="00C13BD5" w:rsidRPr="00BF045C">
        <w:rPr>
          <w:rFonts w:hAnsi="標楷體" w:hint="eastAsia"/>
          <w:sz w:val="28"/>
          <w:szCs w:val="28"/>
        </w:rPr>
        <w:t>學生於暑</w:t>
      </w:r>
      <w:r w:rsidRPr="00BF045C">
        <w:rPr>
          <w:rFonts w:hAnsi="標楷體" w:hint="eastAsia"/>
          <w:sz w:val="28"/>
          <w:szCs w:val="28"/>
        </w:rPr>
        <w:t>假期間往往會從事大量的休閒活動，依活動場地的不同，區分為室內活動及戶外活動：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 w:hint="eastAsia"/>
          <w:sz w:val="28"/>
          <w:szCs w:val="28"/>
        </w:rPr>
        <w:t>（一）室內活動：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 w:hint="eastAsia"/>
          <w:sz w:val="28"/>
          <w:szCs w:val="28"/>
        </w:rPr>
        <w:t>首先應熟悉逃生路線及逃生設備，</w:t>
      </w:r>
      <w:r w:rsidR="00BF045C" w:rsidRPr="00BF045C">
        <w:rPr>
          <w:rFonts w:hAnsi="標楷體" w:hint="eastAsia"/>
          <w:sz w:val="28"/>
          <w:szCs w:val="28"/>
        </w:rPr>
        <w:t>熟悉相關消防（逃生）器材操作，如滅火器、緩降機等，方能確保</w:t>
      </w:r>
      <w:r w:rsidRPr="00BF045C">
        <w:rPr>
          <w:rFonts w:hAnsi="標楷體" w:hint="eastAsia"/>
          <w:sz w:val="28"/>
          <w:szCs w:val="28"/>
        </w:rPr>
        <w:t>從事室內活動時之安全。其次，應避免涉足不正當場所，以免產生人身安全問題。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 w:cs="Times New Roman"/>
          <w:sz w:val="23"/>
          <w:szCs w:val="23"/>
        </w:rPr>
      </w:pPr>
      <w:r w:rsidRPr="00BF045C">
        <w:rPr>
          <w:rFonts w:hAnsi="標楷體" w:hint="eastAsia"/>
          <w:sz w:val="28"/>
          <w:szCs w:val="28"/>
        </w:rPr>
        <w:t>（二）戶外活動：</w:t>
      </w:r>
      <w:r w:rsidRPr="00BF045C">
        <w:rPr>
          <w:rFonts w:hAnsi="標楷體" w:cs="Times New Roman"/>
          <w:sz w:val="23"/>
          <w:szCs w:val="23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 w:cs="Times New Roman" w:hint="eastAsia"/>
          <w:sz w:val="23"/>
          <w:szCs w:val="23"/>
        </w:rPr>
      </w:pPr>
      <w:r w:rsidRPr="00BF045C">
        <w:rPr>
          <w:rFonts w:hAnsi="標楷體" w:hint="eastAsia"/>
          <w:sz w:val="28"/>
          <w:szCs w:val="28"/>
        </w:rPr>
        <w:t>暑</w:t>
      </w:r>
      <w:r w:rsidRPr="00BF045C">
        <w:rPr>
          <w:rFonts w:hAnsi="標楷體" w:hint="eastAsia"/>
          <w:sz w:val="28"/>
          <w:szCs w:val="28"/>
        </w:rPr>
        <w:t>假期間學生從事各類戶外活動，首先應注意天候變化及熟悉地形</w:t>
      </w:r>
      <w:r w:rsidR="00BF045C" w:rsidRPr="00BF045C">
        <w:rPr>
          <w:rFonts w:hAnsi="標楷體" w:hint="eastAsia"/>
          <w:sz w:val="28"/>
          <w:szCs w:val="28"/>
        </w:rPr>
        <w:t>。</w:t>
      </w:r>
    </w:p>
    <w:p w:rsidR="0060481A" w:rsidRPr="00BF045C" w:rsidRDefault="00BF045C" w:rsidP="00BF045C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</w:t>
      </w:r>
      <w:bookmarkStart w:id="0" w:name="_GoBack"/>
      <w:bookmarkEnd w:id="0"/>
      <w:r>
        <w:rPr>
          <w:rFonts w:hAnsi="標楷體" w:hint="eastAsia"/>
          <w:sz w:val="28"/>
          <w:szCs w:val="28"/>
        </w:rPr>
        <w:t>1)</w:t>
      </w:r>
      <w:r w:rsidR="0060481A" w:rsidRPr="00BF045C">
        <w:rPr>
          <w:rFonts w:hAnsi="標楷體" w:hint="eastAsia"/>
          <w:sz w:val="28"/>
          <w:szCs w:val="28"/>
        </w:rPr>
        <w:t>從事戶外戲水應注意「防溺</w:t>
      </w:r>
      <w:r w:rsidR="0060481A" w:rsidRPr="00BF045C">
        <w:rPr>
          <w:rFonts w:hAnsi="標楷體"/>
          <w:sz w:val="28"/>
          <w:szCs w:val="28"/>
        </w:rPr>
        <w:t>10</w:t>
      </w:r>
      <w:r w:rsidR="0060481A" w:rsidRPr="00BF045C">
        <w:rPr>
          <w:rFonts w:hAnsi="標楷體" w:hint="eastAsia"/>
          <w:sz w:val="28"/>
          <w:szCs w:val="28"/>
        </w:rPr>
        <w:t>招」及正確救人之「救溺</w:t>
      </w:r>
      <w:r w:rsidR="0060481A" w:rsidRPr="00BF045C">
        <w:rPr>
          <w:rFonts w:hAnsi="標楷體"/>
          <w:sz w:val="28"/>
          <w:szCs w:val="28"/>
        </w:rPr>
        <w:t>5</w:t>
      </w:r>
      <w:r w:rsidR="0060481A" w:rsidRPr="00BF045C">
        <w:rPr>
          <w:rFonts w:hAnsi="標楷體" w:hint="eastAsia"/>
          <w:sz w:val="28"/>
          <w:szCs w:val="28"/>
        </w:rPr>
        <w:t>步」，另「四不要」提醒</w:t>
      </w:r>
      <w:r w:rsidR="0060481A" w:rsidRPr="00BF045C">
        <w:rPr>
          <w:rFonts w:hAnsi="標楷體"/>
          <w:sz w:val="28"/>
          <w:szCs w:val="28"/>
        </w:rPr>
        <w:t xml:space="preserve">: </w:t>
      </w:r>
    </w:p>
    <w:p w:rsidR="0060481A" w:rsidRPr="00BF045C" w:rsidRDefault="0060481A" w:rsidP="0060481A">
      <w:pPr>
        <w:pStyle w:val="Default"/>
        <w:ind w:left="360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lastRenderedPageBreak/>
        <w:t>1.</w:t>
      </w:r>
      <w:r w:rsidRPr="00BF045C">
        <w:rPr>
          <w:rFonts w:hAnsi="標楷體" w:hint="eastAsia"/>
          <w:sz w:val="28"/>
          <w:szCs w:val="28"/>
        </w:rPr>
        <w:t>不要逞強：進行登山、露營、溯溪、戲水、水岸、田野調查研究等活動時，除需做好行前裝備檢查外，更應考量自身體能狀況能否負荷，不要逞強。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ind w:left="360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2.</w:t>
      </w:r>
      <w:r w:rsidRPr="00BF045C">
        <w:rPr>
          <w:rFonts w:hAnsi="標楷體" w:hint="eastAsia"/>
          <w:sz w:val="28"/>
          <w:szCs w:val="28"/>
        </w:rPr>
        <w:t>不要去危險水域：不要去公告危險水域或無救生人員的地方進行活動。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ind w:left="360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3.</w:t>
      </w:r>
      <w:r w:rsidRPr="00BF045C">
        <w:rPr>
          <w:rFonts w:hAnsi="標楷體" w:hint="eastAsia"/>
          <w:sz w:val="28"/>
          <w:szCs w:val="28"/>
        </w:rPr>
        <w:t>氣候不佳，不要從事戶外活動：遭遇大潮、豪雨等天候狀況不佳時，不建議從事戶外活動或應立即停止一切戶外活動。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ind w:left="360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4.</w:t>
      </w:r>
      <w:r w:rsidRPr="00BF045C">
        <w:rPr>
          <w:rFonts w:hAnsi="標楷體" w:hint="eastAsia"/>
          <w:sz w:val="28"/>
          <w:szCs w:val="28"/>
        </w:rPr>
        <w:t>不要在無防雷設施的建築物內避雨：發生閃電雷鳴時，應遠離外露的金屬物體、鐵欄杆、高大廣告牌等建築物，並且應停止游泳、划船並上岸到安全的避雨場所。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 w:rsidRPr="00BF045C">
        <w:rPr>
          <w:rFonts w:ascii="標楷體" w:eastAsia="標楷體" w:hAnsi="標楷體"/>
          <w:sz w:val="28"/>
          <w:szCs w:val="28"/>
        </w:rPr>
        <w:t>5.</w:t>
      </w:r>
      <w:r w:rsidRPr="00BF045C">
        <w:rPr>
          <w:rFonts w:ascii="標楷體" w:eastAsia="標楷體" w:hAnsi="標楷體" w:hint="eastAsia"/>
          <w:sz w:val="28"/>
          <w:szCs w:val="28"/>
        </w:rPr>
        <w:t>水域安全相關資料查詢請至「學生水域運動安全網」</w:t>
      </w:r>
    </w:p>
    <w:p w:rsidR="0060481A" w:rsidRPr="00BF045C" w:rsidRDefault="0060481A" w:rsidP="0060481A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p w:rsidR="0060481A" w:rsidRPr="00BF045C" w:rsidRDefault="00B136D9" w:rsidP="0060481A">
      <w:pPr>
        <w:rPr>
          <w:rFonts w:ascii="標楷體" w:eastAsia="標楷體" w:hAnsi="標楷體"/>
          <w:sz w:val="28"/>
          <w:szCs w:val="28"/>
        </w:rPr>
      </w:pPr>
      <w:r w:rsidRPr="00BF045C">
        <w:rPr>
          <w:rFonts w:ascii="標楷體" w:eastAsia="標楷體" w:hAnsi="標楷體"/>
          <w:sz w:val="28"/>
          <w:szCs w:val="28"/>
        </w:rPr>
        <w:t>二、</w:t>
      </w:r>
      <w:r w:rsidR="0060481A" w:rsidRPr="00BF045C">
        <w:rPr>
          <w:rFonts w:ascii="標楷體" w:eastAsia="標楷體" w:hAnsi="標楷體"/>
          <w:sz w:val="28"/>
          <w:szCs w:val="28"/>
        </w:rPr>
        <w:t>交通安全: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 w:hint="eastAsia"/>
          <w:sz w:val="28"/>
          <w:szCs w:val="28"/>
        </w:rPr>
        <w:t>1.</w:t>
      </w:r>
      <w:r w:rsidRPr="00BF045C">
        <w:rPr>
          <w:rFonts w:hAnsi="標楷體" w:hint="eastAsia"/>
          <w:sz w:val="28"/>
          <w:szCs w:val="28"/>
        </w:rPr>
        <w:t>請切實遵守交通安全</w:t>
      </w:r>
      <w:r w:rsidRPr="00BF045C">
        <w:rPr>
          <w:rFonts w:hAnsi="標楷體"/>
          <w:sz w:val="28"/>
          <w:szCs w:val="28"/>
        </w:rPr>
        <w:t>5</w:t>
      </w:r>
      <w:r w:rsidRPr="00BF045C">
        <w:rPr>
          <w:rFonts w:hAnsi="標楷體" w:hint="eastAsia"/>
          <w:sz w:val="28"/>
          <w:szCs w:val="28"/>
        </w:rPr>
        <w:t>大守則：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(1)</w:t>
      </w:r>
      <w:r w:rsidRPr="00BF045C">
        <w:rPr>
          <w:rFonts w:hAnsi="標楷體" w:hint="eastAsia"/>
          <w:sz w:val="28"/>
          <w:szCs w:val="28"/>
        </w:rPr>
        <w:t>熟悉路權、遵守法規。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(2)</w:t>
      </w:r>
      <w:r w:rsidRPr="00BF045C">
        <w:rPr>
          <w:rFonts w:hAnsi="標楷體" w:hint="eastAsia"/>
          <w:sz w:val="28"/>
          <w:szCs w:val="28"/>
        </w:rPr>
        <w:t>我看得見您，您看得見我，交通才會安全。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(3)</w:t>
      </w:r>
      <w:r w:rsidRPr="00BF045C">
        <w:rPr>
          <w:rFonts w:hAnsi="標楷體" w:hint="eastAsia"/>
          <w:sz w:val="28"/>
          <w:szCs w:val="28"/>
        </w:rPr>
        <w:t>謹守安全空間</w:t>
      </w:r>
      <w:r w:rsidRPr="00BF045C">
        <w:rPr>
          <w:rFonts w:hAnsi="標楷體"/>
          <w:sz w:val="28"/>
          <w:szCs w:val="28"/>
        </w:rPr>
        <w:t>--</w:t>
      </w:r>
      <w:r w:rsidRPr="00BF045C">
        <w:rPr>
          <w:rFonts w:hAnsi="標楷體" w:hint="eastAsia"/>
          <w:sz w:val="28"/>
          <w:szCs w:val="28"/>
        </w:rPr>
        <w:t>不作沒有絕對安全把握的交通行為。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(4)</w:t>
      </w:r>
      <w:r w:rsidRPr="00BF045C">
        <w:rPr>
          <w:rFonts w:hAnsi="標楷體" w:hint="eastAsia"/>
          <w:sz w:val="28"/>
          <w:szCs w:val="28"/>
        </w:rPr>
        <w:t>利他用路觀</w:t>
      </w:r>
      <w:r w:rsidRPr="00BF045C">
        <w:rPr>
          <w:rFonts w:hAnsi="標楷體"/>
          <w:sz w:val="28"/>
          <w:szCs w:val="28"/>
        </w:rPr>
        <w:t>--</w:t>
      </w:r>
      <w:r w:rsidRPr="00BF045C">
        <w:rPr>
          <w:rFonts w:hAnsi="標楷體" w:hint="eastAsia"/>
          <w:sz w:val="28"/>
          <w:szCs w:val="28"/>
        </w:rPr>
        <w:t>不作妨礙他人安全與方便的交通行為。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(5)</w:t>
      </w:r>
      <w:r w:rsidRPr="00BF045C">
        <w:rPr>
          <w:rFonts w:hAnsi="標楷體" w:hint="eastAsia"/>
          <w:sz w:val="28"/>
          <w:szCs w:val="28"/>
        </w:rPr>
        <w:t>防衛兼顧的安全用路行為</w:t>
      </w:r>
      <w:r w:rsidRPr="00BF045C">
        <w:rPr>
          <w:rFonts w:hAnsi="標楷體"/>
          <w:sz w:val="28"/>
          <w:szCs w:val="28"/>
        </w:rPr>
        <w:t>--</w:t>
      </w:r>
      <w:r w:rsidRPr="00BF045C">
        <w:rPr>
          <w:rFonts w:hAnsi="標楷體" w:hint="eastAsia"/>
          <w:sz w:val="28"/>
          <w:szCs w:val="28"/>
        </w:rPr>
        <w:t>不作事故的製造者，也不成為無辜的</w:t>
      </w:r>
      <w:r w:rsidRPr="00BF045C">
        <w:rPr>
          <w:rFonts w:hAnsi="標楷體" w:hint="eastAsia"/>
          <w:sz w:val="28"/>
          <w:szCs w:val="28"/>
        </w:rPr>
        <w:lastRenderedPageBreak/>
        <w:t>事故受害者。</w:t>
      </w:r>
      <w:r w:rsidRPr="00BF045C">
        <w:rPr>
          <w:rFonts w:hAnsi="標楷體"/>
          <w:sz w:val="28"/>
          <w:szCs w:val="28"/>
        </w:rPr>
        <w:t xml:space="preserve"> </w:t>
      </w:r>
    </w:p>
    <w:p w:rsidR="00B136D9" w:rsidRPr="00BF045C" w:rsidRDefault="0060481A" w:rsidP="0060481A">
      <w:pPr>
        <w:rPr>
          <w:rFonts w:ascii="標楷體" w:eastAsia="標楷體" w:hAnsi="標楷體" w:hint="eastAsia"/>
          <w:sz w:val="28"/>
          <w:szCs w:val="28"/>
        </w:rPr>
      </w:pPr>
      <w:r w:rsidRPr="00BF045C">
        <w:rPr>
          <w:rFonts w:ascii="標楷體" w:eastAsia="標楷體" w:hAnsi="標楷體" w:hint="eastAsia"/>
        </w:rPr>
        <w:t>2.</w:t>
      </w:r>
      <w:r w:rsidRPr="00BF045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F045C">
        <w:rPr>
          <w:rFonts w:ascii="標楷體" w:eastAsia="標楷體" w:hAnsi="標楷體" w:hint="eastAsia"/>
          <w:sz w:val="28"/>
          <w:szCs w:val="28"/>
        </w:rPr>
        <w:t>自行車道路安全：請配戴自行車安全帽，行進間勿使用行動電話，保持自行車安全設備良好與完整，不可附載坐人、人車共道，請禮讓行人優先通行、行人穿越道上不能騎自行車，請下車牽車，依規定兩段式左</w:t>
      </w:r>
      <w:r w:rsidRPr="00BF045C">
        <w:rPr>
          <w:rFonts w:ascii="標楷體" w:eastAsia="標楷體" w:hAnsi="標楷體"/>
          <w:sz w:val="28"/>
          <w:szCs w:val="28"/>
        </w:rPr>
        <w:t>(</w:t>
      </w:r>
      <w:r w:rsidRPr="00BF045C">
        <w:rPr>
          <w:rFonts w:ascii="標楷體" w:eastAsia="標楷體" w:hAnsi="標楷體" w:hint="eastAsia"/>
          <w:sz w:val="28"/>
          <w:szCs w:val="28"/>
        </w:rPr>
        <w:t>右</w:t>
      </w:r>
      <w:r w:rsidRPr="00BF045C">
        <w:rPr>
          <w:rFonts w:ascii="標楷體" w:eastAsia="標楷體" w:hAnsi="標楷體"/>
          <w:sz w:val="28"/>
          <w:szCs w:val="28"/>
        </w:rPr>
        <w:t>)</w:t>
      </w:r>
      <w:r w:rsidRPr="00BF045C">
        <w:rPr>
          <w:rFonts w:ascii="標楷體" w:eastAsia="標楷體" w:hAnsi="標楷體" w:hint="eastAsia"/>
          <w:sz w:val="28"/>
          <w:szCs w:val="28"/>
        </w:rPr>
        <w:t>轉、行駛時，不得爭先、爭道、並競駛或以其他危險方式駕駛，遵守行車秩序規範，大型車轉彎半徑大並有視覺死角，避免過於靠近行駛於大型車前或併行，以維護生命安全。</w:t>
      </w:r>
    </w:p>
    <w:p w:rsidR="00B136D9" w:rsidRPr="00BF045C" w:rsidRDefault="00BF045C" w:rsidP="0060481A">
      <w:pPr>
        <w:rPr>
          <w:rFonts w:ascii="標楷體" w:eastAsia="標楷體" w:hAnsi="標楷體" w:hint="eastAsia"/>
          <w:sz w:val="28"/>
          <w:szCs w:val="28"/>
        </w:rPr>
      </w:pPr>
      <w:r w:rsidRPr="00BF045C">
        <w:rPr>
          <w:rFonts w:ascii="標楷體" w:eastAsia="標楷體" w:hAnsi="標楷體"/>
          <w:sz w:val="28"/>
          <w:szCs w:val="28"/>
        </w:rPr>
        <w:t>3.</w:t>
      </w:r>
      <w:r w:rsidR="00B136D9" w:rsidRPr="00BF045C">
        <w:rPr>
          <w:rFonts w:ascii="標楷體" w:eastAsia="標楷體" w:hAnsi="標楷體" w:hint="eastAsia"/>
          <w:sz w:val="28"/>
          <w:szCs w:val="28"/>
        </w:rPr>
        <w:t>行人道路安全：穿越道路時請遵守交通號誌指示或警察之指揮，不任意穿越車道、闖紅燈，不任意跨越護欄及安全島，不侵犯車輛通行的路權，穿著亮色及有反光的衣服、在安全路口通過道路、預留充足的時間，避免過於靠近行駛於大型車前或併行，以維護生命安全。</w:t>
      </w:r>
    </w:p>
    <w:p w:rsidR="0060481A" w:rsidRPr="00BF045C" w:rsidRDefault="00B136D9" w:rsidP="0060481A">
      <w:pPr>
        <w:rPr>
          <w:rFonts w:ascii="標楷體" w:eastAsia="標楷體" w:hAnsi="標楷體"/>
          <w:vanish/>
          <w:sz w:val="28"/>
          <w:szCs w:val="28"/>
          <w:specVanish/>
        </w:rPr>
      </w:pPr>
      <w:r w:rsidRPr="00BF045C">
        <w:rPr>
          <w:rFonts w:ascii="標楷體" w:eastAsia="標楷體" w:hAnsi="標楷體"/>
          <w:sz w:val="28"/>
          <w:szCs w:val="28"/>
        </w:rPr>
        <w:t>三、</w:t>
      </w:r>
      <w:r w:rsidR="0060481A" w:rsidRPr="00BF045C">
        <w:rPr>
          <w:rFonts w:ascii="標楷體" w:eastAsia="標楷體" w:hAnsi="標楷體"/>
          <w:sz w:val="28"/>
          <w:szCs w:val="28"/>
        </w:rPr>
        <w:t>居家安全:</w:t>
      </w:r>
    </w:p>
    <w:p w:rsidR="00B136D9" w:rsidRPr="00BF045C" w:rsidRDefault="00B136D9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(一)</w:t>
      </w:r>
      <w:r w:rsidRPr="00BF045C">
        <w:rPr>
          <w:rFonts w:hAnsi="標楷體" w:hint="eastAsia"/>
          <w:sz w:val="28"/>
          <w:szCs w:val="28"/>
        </w:rPr>
        <w:t xml:space="preserve"> </w:t>
      </w:r>
      <w:r w:rsidRPr="00BF045C">
        <w:rPr>
          <w:rFonts w:hAnsi="標楷體" w:hint="eastAsia"/>
          <w:sz w:val="28"/>
          <w:szCs w:val="28"/>
        </w:rPr>
        <w:t>居家防火、用電安全：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 w:hint="eastAsia"/>
          <w:sz w:val="28"/>
          <w:szCs w:val="28"/>
        </w:rPr>
        <w:t xml:space="preserve">   </w:t>
      </w:r>
      <w:r w:rsidRPr="00BF045C">
        <w:rPr>
          <w:rFonts w:hAnsi="標楷體" w:hint="eastAsia"/>
          <w:sz w:val="28"/>
          <w:szCs w:val="28"/>
        </w:rPr>
        <w:t>為降低居家意外事故發生，學生</w:t>
      </w:r>
      <w:r w:rsidRPr="00BF045C">
        <w:rPr>
          <w:rFonts w:hAnsi="標楷體" w:hint="eastAsia"/>
          <w:sz w:val="28"/>
          <w:szCs w:val="28"/>
        </w:rPr>
        <w:t>應</w:t>
      </w:r>
      <w:r w:rsidRPr="00BF045C">
        <w:rPr>
          <w:rFonts w:hAnsi="標楷體" w:hint="eastAsia"/>
          <w:sz w:val="28"/>
          <w:szCs w:val="28"/>
        </w:rPr>
        <w:t>注意居家防火、用電安全之重要性，</w:t>
      </w:r>
      <w:r w:rsidRPr="00BF045C">
        <w:rPr>
          <w:rFonts w:hAnsi="標楷體" w:hint="eastAsia"/>
          <w:sz w:val="28"/>
          <w:szCs w:val="28"/>
        </w:rPr>
        <w:t>若</w:t>
      </w:r>
      <w:r w:rsidRPr="00BF045C">
        <w:rPr>
          <w:rFonts w:hAnsi="標楷體" w:hint="eastAsia"/>
          <w:sz w:val="28"/>
          <w:szCs w:val="28"/>
        </w:rPr>
        <w:t>遇火災時切勿慌張，應大聲呼叫、通知周邊人員自身所在位置，並進行安全避難，切勿躲在衣櫥或床鋪下等不易發現場所。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1.</w:t>
      </w:r>
      <w:r w:rsidRPr="00BF045C">
        <w:rPr>
          <w:rFonts w:hAnsi="標楷體" w:hint="eastAsia"/>
          <w:sz w:val="28"/>
          <w:szCs w:val="28"/>
        </w:rPr>
        <w:t>有關居家防火安全請至內政部消防署網站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(</w:t>
      </w:r>
      <w:hyperlink r:id="rId5" w:history="1">
        <w:r w:rsidRPr="00BF045C">
          <w:rPr>
            <w:rFonts w:hAnsi="標楷體"/>
            <w:sz w:val="28"/>
            <w:szCs w:val="28"/>
          </w:rPr>
          <w:t>https://www.nfa.gov.tw/cht/index.php?code=list&amp;ids=301</w:t>
        </w:r>
      </w:hyperlink>
      <w:r w:rsidRPr="00BF045C">
        <w:rPr>
          <w:rFonts w:hAnsi="標楷體"/>
          <w:sz w:val="28"/>
          <w:szCs w:val="28"/>
        </w:rPr>
        <w:t>)</w:t>
      </w:r>
      <w:r w:rsidRPr="00BF045C">
        <w:rPr>
          <w:rFonts w:hAnsi="標楷體" w:hint="eastAsia"/>
          <w:sz w:val="28"/>
          <w:szCs w:val="28"/>
        </w:rPr>
        <w:t>，</w:t>
      </w:r>
      <w:r w:rsidRPr="00BF045C">
        <w:rPr>
          <w:rFonts w:hAnsi="標楷體" w:hint="eastAsia"/>
          <w:sz w:val="28"/>
          <w:szCs w:val="28"/>
        </w:rPr>
        <w:lastRenderedPageBreak/>
        <w:t>參考並請多加利用「居家消防安全診斷表」。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2.</w:t>
      </w:r>
      <w:r w:rsidRPr="00BF045C">
        <w:rPr>
          <w:rFonts w:hAnsi="標楷體" w:hint="eastAsia"/>
          <w:sz w:val="28"/>
          <w:szCs w:val="28"/>
        </w:rPr>
        <w:t>另居家用電安全，請至台灣電力公司</w:t>
      </w:r>
      <w:r w:rsidRPr="00BF045C">
        <w:rPr>
          <w:rFonts w:hAnsi="標楷體"/>
          <w:sz w:val="28"/>
          <w:szCs w:val="28"/>
        </w:rPr>
        <w:t>(</w:t>
      </w:r>
      <w:r w:rsidRPr="00BF045C">
        <w:rPr>
          <w:rFonts w:hAnsi="標楷體" w:hint="eastAsia"/>
          <w:sz w:val="28"/>
          <w:szCs w:val="28"/>
        </w:rPr>
        <w:t>電力生活館</w:t>
      </w:r>
      <w:r w:rsidRPr="00BF045C">
        <w:rPr>
          <w:rFonts w:hAnsi="標楷體"/>
          <w:sz w:val="28"/>
          <w:szCs w:val="28"/>
        </w:rPr>
        <w:t>)</w:t>
      </w:r>
      <w:r w:rsidRPr="00BF045C">
        <w:rPr>
          <w:rFonts w:hAnsi="標楷體" w:hint="eastAsia"/>
          <w:sz w:val="28"/>
          <w:szCs w:val="28"/>
        </w:rPr>
        <w:t>網站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(</w:t>
      </w:r>
      <w:hyperlink r:id="rId6" w:history="1">
        <w:r w:rsidRPr="00BF045C">
          <w:rPr>
            <w:rFonts w:hAnsi="標楷體"/>
            <w:sz w:val="28"/>
            <w:szCs w:val="28"/>
          </w:rPr>
          <w:t>https://www.taipower.com.tw/tc/news_noclassify.aspx?mid=323</w:t>
        </w:r>
      </w:hyperlink>
      <w:r w:rsidRPr="00BF045C">
        <w:rPr>
          <w:rFonts w:hAnsi="標楷體"/>
          <w:sz w:val="28"/>
          <w:szCs w:val="28"/>
        </w:rPr>
        <w:t xml:space="preserve">) </w:t>
      </w:r>
      <w:r w:rsidRPr="00BF045C">
        <w:rPr>
          <w:rFonts w:hAnsi="標楷體" w:hint="eastAsia"/>
          <w:sz w:val="28"/>
          <w:szCs w:val="28"/>
        </w:rPr>
        <w:t>，</w:t>
      </w:r>
      <w:hyperlink r:id="rId7" w:history="1">
        <w:r w:rsidRPr="00BF045C">
          <w:rPr>
            <w:rFonts w:hAnsi="標楷體" w:hint="eastAsia"/>
            <w:sz w:val="28"/>
            <w:szCs w:val="28"/>
          </w:rPr>
          <w:t>參考清潔保養篇、用</w:t>
        </w:r>
      </w:hyperlink>
      <w:r w:rsidRPr="00BF045C">
        <w:rPr>
          <w:rFonts w:hAnsi="標楷體" w:hint="eastAsia"/>
          <w:sz w:val="28"/>
          <w:szCs w:val="28"/>
        </w:rPr>
        <w:t>電安全篇及居家生活篇等用電安全文宣知識。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 w:hint="eastAsia"/>
          <w:sz w:val="28"/>
          <w:szCs w:val="28"/>
        </w:rPr>
        <w:t>（二）賃居安全：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 w:hint="eastAsia"/>
          <w:sz w:val="28"/>
          <w:szCs w:val="28"/>
        </w:rPr>
        <w:t>使用瓦斯熱水器沐浴及瓦斯爐煮食時，要注意室內及走廊空氣流通，使用時切忌將門窗緊閉，或晾曬之衣物阻擋換氣通風窗口，易導致因瓦斯燃燒不完全，而肇生一氧化碳中毒事件；有頭昏、噁心、嗜睡等身體不適情況發生，應立即打開通往室外的窗戶通風，若身體嚴重不適時，請先前往通風良好的室外環境，再打</w:t>
      </w:r>
      <w:r w:rsidRPr="00BF045C">
        <w:rPr>
          <w:rFonts w:hAnsi="標楷體"/>
          <w:sz w:val="28"/>
          <w:szCs w:val="28"/>
        </w:rPr>
        <w:t>119</w:t>
      </w:r>
      <w:r w:rsidRPr="00BF045C">
        <w:rPr>
          <w:rFonts w:hAnsi="標楷體" w:hint="eastAsia"/>
          <w:sz w:val="28"/>
          <w:szCs w:val="28"/>
        </w:rPr>
        <w:t>電話或與親友</w:t>
      </w:r>
      <w:r w:rsidRPr="00BF045C">
        <w:rPr>
          <w:rFonts w:hAnsi="標楷體"/>
          <w:sz w:val="28"/>
          <w:szCs w:val="28"/>
        </w:rPr>
        <w:t>(</w:t>
      </w:r>
      <w:r w:rsidRPr="00BF045C">
        <w:rPr>
          <w:rFonts w:hAnsi="標楷體" w:hint="eastAsia"/>
          <w:sz w:val="28"/>
          <w:szCs w:val="28"/>
        </w:rPr>
        <w:t>學校</w:t>
      </w:r>
      <w:r w:rsidRPr="00BF045C">
        <w:rPr>
          <w:rFonts w:hAnsi="標楷體"/>
          <w:sz w:val="28"/>
          <w:szCs w:val="28"/>
        </w:rPr>
        <w:t>)</w:t>
      </w:r>
      <w:r w:rsidRPr="00BF045C">
        <w:rPr>
          <w:rFonts w:hAnsi="標楷體" w:hint="eastAsia"/>
          <w:sz w:val="28"/>
          <w:szCs w:val="28"/>
        </w:rPr>
        <w:t>求助，以維護</w:t>
      </w:r>
      <w:r w:rsidRPr="00BF045C">
        <w:rPr>
          <w:rFonts w:hAnsi="標楷體" w:hint="eastAsia"/>
          <w:sz w:val="28"/>
          <w:szCs w:val="28"/>
        </w:rPr>
        <w:t>自身安全。外出及就寢前亦必須檢查用電及瓦斯是否已關閉，以確保安全。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B136D9" w:rsidP="0060481A">
      <w:pPr>
        <w:rPr>
          <w:rFonts w:ascii="標楷體" w:eastAsia="標楷體" w:hAnsi="標楷體"/>
          <w:sz w:val="28"/>
          <w:szCs w:val="28"/>
        </w:rPr>
      </w:pPr>
      <w:r w:rsidRPr="00BF045C">
        <w:rPr>
          <w:rFonts w:ascii="標楷體" w:eastAsia="標楷體" w:hAnsi="標楷體" w:hint="eastAsia"/>
          <w:sz w:val="28"/>
          <w:szCs w:val="28"/>
        </w:rPr>
        <w:t>四、</w:t>
      </w:r>
      <w:r w:rsidR="0060481A" w:rsidRPr="00BF045C">
        <w:rPr>
          <w:rFonts w:ascii="標楷體" w:eastAsia="標楷體" w:hAnsi="標楷體" w:hint="eastAsia"/>
          <w:sz w:val="28"/>
          <w:szCs w:val="28"/>
        </w:rPr>
        <w:t>人身安全</w:t>
      </w:r>
      <w:r w:rsidR="0060481A" w:rsidRPr="00BF045C">
        <w:rPr>
          <w:rFonts w:ascii="標楷體" w:eastAsia="標楷體" w:hAnsi="標楷體" w:hint="eastAsia"/>
          <w:sz w:val="28"/>
          <w:szCs w:val="28"/>
        </w:rPr>
        <w:t>:</w:t>
      </w:r>
    </w:p>
    <w:p w:rsidR="0060481A" w:rsidRPr="00BF045C" w:rsidRDefault="0060481A" w:rsidP="0060481A">
      <w:pPr>
        <w:rPr>
          <w:rFonts w:ascii="標楷體" w:eastAsia="標楷體" w:hAnsi="標楷體"/>
          <w:sz w:val="28"/>
          <w:szCs w:val="28"/>
        </w:rPr>
      </w:pPr>
      <w:r w:rsidRPr="00BF045C">
        <w:rPr>
          <w:rFonts w:ascii="標楷體" w:eastAsia="標楷體" w:hAnsi="標楷體" w:hint="eastAsia"/>
          <w:sz w:val="28"/>
          <w:szCs w:val="28"/>
        </w:rPr>
        <w:t>若於校內外遭遇陌生人或發現可疑人物，應立即通知師長或快速跑至人潮較多地方或最近便利商店，大聲喊叫吸引其他人的注意，尋求協助。夜間</w:t>
      </w:r>
      <w:r w:rsidR="00BF045C" w:rsidRPr="00BF045C">
        <w:rPr>
          <w:rFonts w:ascii="標楷體" w:eastAsia="標楷體" w:hAnsi="標楷體" w:hint="eastAsia"/>
          <w:sz w:val="28"/>
          <w:szCs w:val="28"/>
        </w:rPr>
        <w:t>回家</w:t>
      </w:r>
      <w:r w:rsidRPr="00BF045C">
        <w:rPr>
          <w:rFonts w:ascii="標楷體" w:eastAsia="標楷體" w:hAnsi="標楷體" w:hint="eastAsia"/>
          <w:sz w:val="28"/>
          <w:szCs w:val="28"/>
        </w:rPr>
        <w:t>尤須注意門戶安全及可疑份子；另行經偏僻昏暗巷道時，應小心不明人士跟蹤尾隨，並隨身攜帶個人自保物品如防</w:t>
      </w:r>
      <w:r w:rsidRPr="00BF045C">
        <w:rPr>
          <w:rFonts w:ascii="標楷體" w:eastAsia="標楷體" w:hAnsi="標楷體" w:hint="eastAsia"/>
          <w:sz w:val="28"/>
          <w:szCs w:val="28"/>
        </w:rPr>
        <w:lastRenderedPageBreak/>
        <w:t>狼噴霧劑、哨子等，以備不時之需。</w:t>
      </w:r>
      <w:r w:rsidRPr="00BF045C">
        <w:rPr>
          <w:rFonts w:ascii="標楷體" w:eastAsia="標楷體" w:hAnsi="標楷體"/>
          <w:sz w:val="28"/>
          <w:szCs w:val="28"/>
        </w:rPr>
        <w:t xml:space="preserve"> </w:t>
      </w:r>
    </w:p>
    <w:p w:rsidR="0060481A" w:rsidRPr="00BF045C" w:rsidRDefault="0060481A" w:rsidP="0060481A">
      <w:pPr>
        <w:rPr>
          <w:rFonts w:ascii="標楷體" w:eastAsia="標楷體" w:hAnsi="標楷體"/>
        </w:rPr>
      </w:pPr>
    </w:p>
    <w:p w:rsidR="0060481A" w:rsidRPr="00BF045C" w:rsidRDefault="00B136D9" w:rsidP="0060481A">
      <w:pPr>
        <w:rPr>
          <w:rFonts w:ascii="標楷體" w:eastAsia="標楷體" w:hAnsi="標楷體"/>
          <w:sz w:val="28"/>
          <w:szCs w:val="28"/>
        </w:rPr>
      </w:pPr>
      <w:r w:rsidRPr="00BF045C">
        <w:rPr>
          <w:rFonts w:ascii="標楷體" w:eastAsia="標楷體" w:hAnsi="標楷體" w:hint="eastAsia"/>
          <w:sz w:val="28"/>
          <w:szCs w:val="28"/>
        </w:rPr>
        <w:t>五、</w:t>
      </w:r>
      <w:r w:rsidR="0060481A" w:rsidRPr="00BF045C">
        <w:rPr>
          <w:rFonts w:ascii="標楷體" w:eastAsia="標楷體" w:hAnsi="標楷體" w:hint="eastAsia"/>
          <w:sz w:val="28"/>
          <w:szCs w:val="28"/>
        </w:rPr>
        <w:t>藥物濫用防制：</w:t>
      </w:r>
    </w:p>
    <w:p w:rsidR="0060481A" w:rsidRPr="00BF045C" w:rsidRDefault="0060481A" w:rsidP="0060481A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(</w:t>
      </w:r>
      <w:r w:rsidRPr="00BF045C">
        <w:rPr>
          <w:rFonts w:hAnsi="標楷體" w:hint="eastAsia"/>
          <w:sz w:val="28"/>
          <w:szCs w:val="28"/>
        </w:rPr>
        <w:t>一</w:t>
      </w:r>
      <w:r w:rsidRPr="00BF045C">
        <w:rPr>
          <w:rFonts w:hAnsi="標楷體"/>
          <w:sz w:val="28"/>
          <w:szCs w:val="28"/>
        </w:rPr>
        <w:t>)</w:t>
      </w:r>
      <w:r w:rsidRPr="00BF045C">
        <w:rPr>
          <w:rFonts w:hAnsi="標楷體" w:hint="eastAsia"/>
          <w:sz w:val="28"/>
          <w:szCs w:val="28"/>
        </w:rPr>
        <w:t>鑒於新興混合式毒品除有精美包裝之特徵，易降低施用者對於毒品的警戒性外，亦多為二種以上的毒品混合，造成更大的危險性及致死率（相關資訊或偽包裝圖檔如毒品咖啡包、毒果凍、梅粉等等，請參考教育部防制學生藥物濫用資源網站</w:t>
      </w:r>
      <w:r w:rsidRPr="00BF045C">
        <w:rPr>
          <w:rFonts w:hAnsi="標楷體"/>
          <w:sz w:val="28"/>
          <w:szCs w:val="28"/>
        </w:rPr>
        <w:t>http://enc.moe.edu.tw/</w:t>
      </w:r>
      <w:r w:rsidRPr="00BF045C">
        <w:rPr>
          <w:rFonts w:hAnsi="標楷體" w:hint="eastAsia"/>
          <w:sz w:val="28"/>
          <w:szCs w:val="28"/>
        </w:rPr>
        <w:t>）。</w:t>
      </w:r>
      <w:r w:rsidRPr="00BF045C">
        <w:rPr>
          <w:rFonts w:hAnsi="標楷體"/>
          <w:sz w:val="28"/>
          <w:szCs w:val="28"/>
        </w:rPr>
        <w:t xml:space="preserve"> </w:t>
      </w:r>
    </w:p>
    <w:p w:rsidR="0060481A" w:rsidRPr="00BF045C" w:rsidRDefault="00434053" w:rsidP="0060481A">
      <w:pPr>
        <w:rPr>
          <w:rFonts w:ascii="標楷體" w:eastAsia="標楷體" w:hAnsi="標楷體"/>
          <w:sz w:val="28"/>
          <w:szCs w:val="28"/>
        </w:rPr>
      </w:pPr>
      <w:r w:rsidRPr="00BF045C">
        <w:rPr>
          <w:rFonts w:ascii="標楷體" w:eastAsia="標楷體" w:hAnsi="標楷體" w:hint="eastAsia"/>
        </w:rPr>
        <w:t>(二)</w:t>
      </w:r>
      <w:r w:rsidRPr="00BF045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F045C">
        <w:rPr>
          <w:rFonts w:ascii="標楷體" w:eastAsia="標楷體" w:hAnsi="標楷體" w:hint="eastAsia"/>
          <w:sz w:val="28"/>
          <w:szCs w:val="28"/>
        </w:rPr>
        <w:t>假期間應保持正常及規律生活作息，不依賴藥物提神，非醫師處方藥物不要輕易使用，拒絕成癮物質；參加聚會活動時，務必提高警覺並且不隨意接受陌生人的物品及飲料，守法自律、做正確的選擇才能隔絕受同儕及校外人士引誘。</w:t>
      </w:r>
    </w:p>
    <w:p w:rsidR="00B136D9" w:rsidRPr="00BF045C" w:rsidRDefault="00B136D9" w:rsidP="0060481A">
      <w:pPr>
        <w:rPr>
          <w:rFonts w:ascii="標楷體" w:eastAsia="標楷體" w:hAnsi="標楷體"/>
          <w:sz w:val="28"/>
          <w:szCs w:val="28"/>
        </w:rPr>
      </w:pPr>
      <w:r w:rsidRPr="00BF045C">
        <w:rPr>
          <w:rFonts w:ascii="標楷體" w:eastAsia="標楷體" w:hAnsi="標楷體" w:hint="eastAsia"/>
          <w:sz w:val="28"/>
          <w:szCs w:val="28"/>
        </w:rPr>
        <w:t>六、</w:t>
      </w:r>
      <w:r w:rsidRPr="00BF045C">
        <w:rPr>
          <w:rFonts w:ascii="標楷體" w:eastAsia="標楷體" w:hAnsi="標楷體" w:hint="eastAsia"/>
          <w:sz w:val="28"/>
          <w:szCs w:val="28"/>
        </w:rPr>
        <w:t>詐騙防制：</w:t>
      </w:r>
    </w:p>
    <w:p w:rsidR="00B136D9" w:rsidRPr="00BF045C" w:rsidRDefault="00B136D9" w:rsidP="00B136D9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(</w:t>
      </w:r>
      <w:r w:rsidRPr="00BF045C">
        <w:rPr>
          <w:rFonts w:hAnsi="標楷體" w:hint="eastAsia"/>
          <w:sz w:val="28"/>
          <w:szCs w:val="28"/>
        </w:rPr>
        <w:t>一</w:t>
      </w:r>
      <w:r w:rsidRPr="00BF045C">
        <w:rPr>
          <w:rFonts w:hAnsi="標楷體"/>
          <w:sz w:val="28"/>
          <w:szCs w:val="28"/>
        </w:rPr>
        <w:t>)</w:t>
      </w:r>
      <w:r w:rsidRPr="00BF045C">
        <w:rPr>
          <w:rFonts w:hAnsi="標楷體" w:hint="eastAsia"/>
          <w:sz w:val="28"/>
          <w:szCs w:val="28"/>
        </w:rPr>
        <w:t>暑</w:t>
      </w:r>
      <w:r w:rsidRPr="00BF045C">
        <w:rPr>
          <w:rFonts w:hAnsi="標楷體" w:hint="eastAsia"/>
          <w:sz w:val="28"/>
          <w:szCs w:val="28"/>
        </w:rPr>
        <w:t>假期間應提醒勿點選不明簡訊網址，避免手機中毒被當成跳板而四處散發簡訊，使歹徒有機可乘。並建立安全使用智慧型手機的觀念，於使用網路聊天</w:t>
      </w:r>
      <w:r w:rsidRPr="00BF045C">
        <w:rPr>
          <w:rFonts w:hAnsi="標楷體"/>
          <w:sz w:val="28"/>
          <w:szCs w:val="28"/>
        </w:rPr>
        <w:t>APP(</w:t>
      </w:r>
      <w:r w:rsidRPr="00BF045C">
        <w:rPr>
          <w:rFonts w:hAnsi="標楷體" w:hint="eastAsia"/>
          <w:sz w:val="28"/>
          <w:szCs w:val="28"/>
        </w:rPr>
        <w:t>如</w:t>
      </w:r>
      <w:r w:rsidRPr="00BF045C">
        <w:rPr>
          <w:rFonts w:hAnsi="標楷體"/>
          <w:sz w:val="28"/>
          <w:szCs w:val="28"/>
        </w:rPr>
        <w:t>Line)</w:t>
      </w:r>
      <w:r w:rsidRPr="00BF045C">
        <w:rPr>
          <w:rFonts w:hAnsi="標楷體" w:hint="eastAsia"/>
          <w:sz w:val="28"/>
          <w:szCs w:val="28"/>
        </w:rPr>
        <w:t>時，請慎防及提高警覺，切勿洩漏帳號與密碼，被歹徒盜用後進行詐騙成為詐騙受害者。</w:t>
      </w:r>
      <w:r w:rsidRPr="00BF045C">
        <w:rPr>
          <w:rFonts w:hAnsi="標楷體"/>
          <w:sz w:val="28"/>
          <w:szCs w:val="28"/>
        </w:rPr>
        <w:t xml:space="preserve"> </w:t>
      </w:r>
    </w:p>
    <w:p w:rsidR="00B136D9" w:rsidRPr="00BF045C" w:rsidRDefault="00B136D9" w:rsidP="00B136D9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(</w:t>
      </w:r>
      <w:r w:rsidRPr="00BF045C">
        <w:rPr>
          <w:rFonts w:hAnsi="標楷體"/>
          <w:sz w:val="28"/>
          <w:szCs w:val="28"/>
        </w:rPr>
        <w:t>二</w:t>
      </w:r>
      <w:r w:rsidRPr="00BF045C">
        <w:rPr>
          <w:rFonts w:hAnsi="標楷體"/>
          <w:sz w:val="28"/>
          <w:szCs w:val="28"/>
        </w:rPr>
        <w:t>)</w:t>
      </w:r>
      <w:r w:rsidRPr="00BF045C">
        <w:rPr>
          <w:rFonts w:hAnsi="標楷體" w:hint="eastAsia"/>
          <w:sz w:val="28"/>
          <w:szCs w:val="28"/>
        </w:rPr>
        <w:t>面對層出不窮、手法日益翻新之詐騙犯罪手法，為避免成為歹徒以電話假綁架或假事故（交通意外、疾病住院）行真詐財的受害者。家長或學生如接獲可疑詐騙電話或不慎遇上歹徒意圖詐騙，應</w:t>
      </w:r>
      <w:r w:rsidRPr="00BF045C">
        <w:rPr>
          <w:rFonts w:hAnsi="標楷體" w:hint="eastAsia"/>
          <w:sz w:val="28"/>
          <w:szCs w:val="28"/>
        </w:rPr>
        <w:lastRenderedPageBreak/>
        <w:t>切記反詐騙</w:t>
      </w:r>
      <w:r w:rsidRPr="00BF045C">
        <w:rPr>
          <w:rFonts w:hAnsi="標楷體"/>
          <w:sz w:val="28"/>
          <w:szCs w:val="28"/>
        </w:rPr>
        <w:t>3</w:t>
      </w:r>
      <w:r w:rsidRPr="00BF045C">
        <w:rPr>
          <w:rFonts w:hAnsi="標楷體" w:hint="eastAsia"/>
          <w:sz w:val="28"/>
          <w:szCs w:val="28"/>
        </w:rPr>
        <w:t>步驟：「保持冷靜」、「小心查證」、「立即報警或撥打</w:t>
      </w:r>
      <w:r w:rsidRPr="00BF045C">
        <w:rPr>
          <w:rFonts w:hAnsi="標楷體"/>
          <w:sz w:val="28"/>
          <w:szCs w:val="28"/>
        </w:rPr>
        <w:t>165</w:t>
      </w:r>
      <w:r w:rsidRPr="00BF045C">
        <w:rPr>
          <w:rFonts w:hAnsi="標楷體" w:hint="eastAsia"/>
          <w:sz w:val="28"/>
          <w:szCs w:val="28"/>
        </w:rPr>
        <w:t>反詐騙諮詢專線」尋求協助。</w:t>
      </w:r>
      <w:r w:rsidRPr="00BF045C">
        <w:rPr>
          <w:rFonts w:hAnsi="標楷體"/>
          <w:sz w:val="28"/>
          <w:szCs w:val="28"/>
        </w:rPr>
        <w:t xml:space="preserve"> </w:t>
      </w:r>
    </w:p>
    <w:p w:rsidR="00B136D9" w:rsidRPr="00BF045C" w:rsidRDefault="00B136D9" w:rsidP="00B136D9">
      <w:pPr>
        <w:pStyle w:val="Default"/>
        <w:rPr>
          <w:rFonts w:hAnsi="標楷體" w:hint="eastAsia"/>
          <w:sz w:val="28"/>
          <w:szCs w:val="28"/>
        </w:rPr>
      </w:pPr>
      <w:r w:rsidRPr="00BF045C">
        <w:rPr>
          <w:rFonts w:hAnsi="標楷體"/>
          <w:sz w:val="28"/>
          <w:szCs w:val="28"/>
        </w:rPr>
        <w:t>(</w:t>
      </w:r>
      <w:r w:rsidR="00BF045C" w:rsidRPr="00BF045C">
        <w:rPr>
          <w:rFonts w:hAnsi="標楷體" w:hint="eastAsia"/>
          <w:sz w:val="28"/>
          <w:szCs w:val="28"/>
        </w:rPr>
        <w:t>三</w:t>
      </w:r>
      <w:r w:rsidRPr="00BF045C">
        <w:rPr>
          <w:rFonts w:hAnsi="標楷體"/>
          <w:sz w:val="28"/>
          <w:szCs w:val="28"/>
        </w:rPr>
        <w:t>)</w:t>
      </w:r>
      <w:r w:rsidRPr="00BF045C">
        <w:rPr>
          <w:rFonts w:hAnsi="標楷體" w:hint="eastAsia"/>
          <w:sz w:val="28"/>
          <w:szCs w:val="28"/>
        </w:rPr>
        <w:t>近年來詐騙集團盜用帳號後假冒親友借錢案件也越來越多</w:t>
      </w:r>
      <w:r w:rsidRPr="00BF045C">
        <w:rPr>
          <w:rFonts w:hAnsi="標楷體" w:cs="新細明體o浡渀." w:hint="eastAsia"/>
          <w:sz w:val="28"/>
          <w:szCs w:val="28"/>
        </w:rPr>
        <w:t>，</w:t>
      </w:r>
      <w:r w:rsidRPr="00BF045C">
        <w:rPr>
          <w:rFonts w:hAnsi="標楷體" w:hint="eastAsia"/>
          <w:sz w:val="28"/>
          <w:szCs w:val="28"/>
        </w:rPr>
        <w:t>呼籲學生應善用通訊軟體的安全設定，例如關閉「允許自其他裝置登入」功能，以降低被盜用機率；另學生或其家屬接到親友使用通訊軟體傳訊息借錢時，應當面或電話與對方聯絡，未確認真偽以前不可貿然匯款，以免上當</w:t>
      </w:r>
      <w:r w:rsidRPr="00BF045C">
        <w:rPr>
          <w:rFonts w:hAnsi="標楷體" w:cs="新細明體o浡渀." w:hint="eastAsia"/>
          <w:sz w:val="28"/>
          <w:szCs w:val="28"/>
        </w:rPr>
        <w:t>。</w:t>
      </w:r>
      <w:r w:rsidRPr="00BF045C">
        <w:rPr>
          <w:rFonts w:hAnsi="標楷體"/>
          <w:sz w:val="28"/>
          <w:szCs w:val="28"/>
        </w:rPr>
        <w:t xml:space="preserve"> </w:t>
      </w:r>
    </w:p>
    <w:p w:rsidR="00B136D9" w:rsidRPr="00BF045C" w:rsidRDefault="00B136D9" w:rsidP="00B136D9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 w:hint="eastAsia"/>
          <w:sz w:val="28"/>
          <w:szCs w:val="28"/>
        </w:rPr>
        <w:t>七</w:t>
      </w:r>
      <w:r w:rsidRPr="00BF045C">
        <w:rPr>
          <w:rFonts w:hAnsi="標楷體" w:hint="eastAsia"/>
          <w:sz w:val="28"/>
          <w:szCs w:val="28"/>
        </w:rPr>
        <w:t>、犯罪預防：</w:t>
      </w:r>
      <w:r w:rsidRPr="00BF045C">
        <w:rPr>
          <w:rFonts w:hAnsi="標楷體"/>
          <w:sz w:val="28"/>
          <w:szCs w:val="28"/>
        </w:rPr>
        <w:t xml:space="preserve"> </w:t>
      </w:r>
    </w:p>
    <w:p w:rsidR="00B136D9" w:rsidRPr="00BF045C" w:rsidRDefault="00B136D9" w:rsidP="00B136D9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/>
          <w:sz w:val="28"/>
          <w:szCs w:val="28"/>
        </w:rPr>
        <w:t>(</w:t>
      </w:r>
      <w:r w:rsidRPr="00BF045C">
        <w:rPr>
          <w:rFonts w:hAnsi="標楷體" w:hint="eastAsia"/>
          <w:sz w:val="28"/>
          <w:szCs w:val="28"/>
        </w:rPr>
        <w:t>一</w:t>
      </w:r>
      <w:r w:rsidRPr="00BF045C">
        <w:rPr>
          <w:rFonts w:hAnsi="標楷體"/>
          <w:sz w:val="28"/>
          <w:szCs w:val="28"/>
        </w:rPr>
        <w:t>)</w:t>
      </w:r>
      <w:r w:rsidRPr="00BF045C">
        <w:rPr>
          <w:rFonts w:hAnsi="標楷體" w:hint="eastAsia"/>
          <w:sz w:val="28"/>
          <w:szCs w:val="28"/>
        </w:rPr>
        <w:t>請同學切勿從事違法活動：</w:t>
      </w:r>
      <w:r w:rsidRPr="00BF045C">
        <w:rPr>
          <w:rFonts w:hAnsi="標楷體"/>
          <w:sz w:val="28"/>
          <w:szCs w:val="28"/>
        </w:rPr>
        <w:t xml:space="preserve"> </w:t>
      </w:r>
    </w:p>
    <w:p w:rsidR="00B136D9" w:rsidRPr="00BF045C" w:rsidRDefault="00B136D9" w:rsidP="00B136D9">
      <w:pPr>
        <w:pStyle w:val="Default"/>
        <w:rPr>
          <w:rFonts w:hAnsi="標楷體"/>
          <w:sz w:val="28"/>
          <w:szCs w:val="28"/>
        </w:rPr>
      </w:pPr>
      <w:r w:rsidRPr="00BF045C">
        <w:rPr>
          <w:rFonts w:hAnsi="標楷體" w:hint="eastAsia"/>
          <w:sz w:val="28"/>
          <w:szCs w:val="28"/>
        </w:rPr>
        <w:t>如飆車、竊盜、販賣違法光碟軟體、參加犯罪組織活動或從事性交易（援交）等。另近年來逐漸增多的電腦網路違法事件如：非法散布謠</w:t>
      </w:r>
      <w:r w:rsidRPr="00BF045C">
        <w:rPr>
          <w:rFonts w:hAnsi="標楷體" w:hint="eastAsia"/>
          <w:sz w:val="28"/>
          <w:szCs w:val="28"/>
        </w:rPr>
        <w:t>言影響公共安寧、違法上傳不當影片、入侵他人網站竊取或篡改資料等，請勿以身試法。</w:t>
      </w:r>
    </w:p>
    <w:p w:rsidR="00B136D9" w:rsidRPr="00BF045C" w:rsidRDefault="00BF045C" w:rsidP="00BF045C">
      <w:pPr>
        <w:pStyle w:val="Default"/>
        <w:rPr>
          <w:rFonts w:hAnsi="標楷體" w:hint="eastAsia"/>
          <w:sz w:val="28"/>
          <w:szCs w:val="28"/>
        </w:rPr>
      </w:pPr>
      <w:r w:rsidRPr="00BF045C">
        <w:rPr>
          <w:rFonts w:hAnsi="標楷體"/>
          <w:sz w:val="28"/>
          <w:szCs w:val="28"/>
        </w:rPr>
        <w:t>八.暑</w:t>
      </w:r>
      <w:r w:rsidRPr="00BF045C">
        <w:rPr>
          <w:rFonts w:hAnsi="標楷體" w:hint="eastAsia"/>
          <w:sz w:val="28"/>
          <w:szCs w:val="28"/>
        </w:rPr>
        <w:t>假期間學生閒暇的時間變長，加上行動上網的普及，各式上網載具亦提供了種類多元的應用程式與遊戲下載，因此更容易使得學生沉迷於網路世界或遊戲，近年來由於過度沉迷於玩手機遊戲所引發的病症也逐漸增多，特別是對肩頸、手腕與眼睛的傷害，</w:t>
      </w:r>
      <w:r w:rsidRPr="00BF045C">
        <w:rPr>
          <w:rFonts w:hAnsi="標楷體" w:hint="eastAsia"/>
          <w:sz w:val="28"/>
          <w:szCs w:val="28"/>
        </w:rPr>
        <w:t>請</w:t>
      </w:r>
      <w:r w:rsidRPr="00BF045C">
        <w:rPr>
          <w:rFonts w:hAnsi="標楷體" w:hint="eastAsia"/>
          <w:sz w:val="28"/>
          <w:szCs w:val="28"/>
        </w:rPr>
        <w:t>孩子</w:t>
      </w:r>
      <w:r w:rsidRPr="00BF045C">
        <w:rPr>
          <w:rFonts w:hAnsi="標楷體" w:hint="eastAsia"/>
          <w:sz w:val="28"/>
          <w:szCs w:val="28"/>
        </w:rPr>
        <w:t>們注意上網安全及時間管理等問題。</w:t>
      </w:r>
    </w:p>
    <w:sectPr w:rsidR="00B136D9" w:rsidRPr="00BF0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o浡渀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19AF"/>
    <w:multiLevelType w:val="hybridMultilevel"/>
    <w:tmpl w:val="53C88FA2"/>
    <w:lvl w:ilvl="0" w:tplc="656AF2E2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1A"/>
    <w:rsid w:val="00434053"/>
    <w:rsid w:val="0060481A"/>
    <w:rsid w:val="006139D4"/>
    <w:rsid w:val="00B136D9"/>
    <w:rsid w:val="00BF045C"/>
    <w:rsid w:val="00C1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0F8C8-63B3-42CF-9830-151FB33B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48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6048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ipower.com.tw/tc/index.aspx)%EF%BC%8C%E5%8F%83%E8%80%83%E6%B8%85%E6%BD%94%E4%BF%9D%E9%A4%8A%E7%AF%87%E3%80%81%E7%94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ipower.com.tw/tc/news_noclassify.aspx?mid=323" TargetMode="External"/><Relationship Id="rId5" Type="http://schemas.openxmlformats.org/officeDocument/2006/relationships/hyperlink" Target="https://www.nfa.gov.tw/cht/index.php?code=list&amp;ids=3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2021-06-12T02:36:00Z</dcterms:created>
  <dcterms:modified xsi:type="dcterms:W3CDTF">2021-06-12T04:12:00Z</dcterms:modified>
</cp:coreProperties>
</file>